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1AF59" w14:textId="4DF1B75F" w:rsidR="00334B66" w:rsidRPr="00DA29BF" w:rsidRDefault="0035644E" w:rsidP="008D794D">
      <w:pPr>
        <w:pStyle w:val="Nagwek1"/>
        <w:spacing w:line="276" w:lineRule="auto"/>
      </w:pPr>
      <w:r w:rsidRPr="00DA29BF">
        <w:t>REGULAMIN REKRUTACJI I UCZESTNICTWA W PROJEKCIE</w:t>
      </w:r>
      <w:r w:rsidR="00803943" w:rsidRPr="00DA29BF">
        <w:br/>
      </w:r>
      <w:r w:rsidRPr="00DA29BF">
        <w:t>pt</w:t>
      </w:r>
      <w:r w:rsidR="000E7B40" w:rsidRPr="00DA29BF">
        <w:t>. „ Gotowi do biegu do Europy</w:t>
      </w:r>
      <w:r w:rsidR="00A33082" w:rsidRPr="00DA29BF">
        <w:t>”</w:t>
      </w:r>
      <w:r w:rsidR="00A33082" w:rsidRPr="00DA29BF">
        <w:br/>
        <w:t xml:space="preserve">Nr </w:t>
      </w:r>
      <w:r w:rsidRPr="00DA29BF">
        <w:t xml:space="preserve">projektu: </w:t>
      </w:r>
      <w:r w:rsidR="00A33082" w:rsidRPr="00DA29BF">
        <w:t>2024-1-PL01-KA122-SCH-000210817</w:t>
      </w:r>
      <w:r w:rsidRPr="00DA29BF">
        <w:br/>
        <w:t xml:space="preserve">Okres realizacji projektu: </w:t>
      </w:r>
      <w:r w:rsidR="00A33082" w:rsidRPr="00DA29BF">
        <w:t>01.10.2024 – 30</w:t>
      </w:r>
      <w:r w:rsidR="00A75851" w:rsidRPr="00DA29BF">
        <w:t>.</w:t>
      </w:r>
      <w:r w:rsidR="000A0630">
        <w:t>09</w:t>
      </w:r>
      <w:r w:rsidR="00A75851" w:rsidRPr="00DA29BF">
        <w:t>.202</w:t>
      </w:r>
      <w:r w:rsidR="000A0630">
        <w:t>5</w:t>
      </w:r>
    </w:p>
    <w:p w14:paraId="1D94A435" w14:textId="7FC9B1AB" w:rsidR="00334B66" w:rsidRPr="00DA29BF" w:rsidRDefault="0035644E" w:rsidP="008C704D">
      <w:pPr>
        <w:pStyle w:val="Nagwek2"/>
        <w:spacing w:line="276" w:lineRule="auto"/>
      </w:pPr>
      <w:r w:rsidRPr="00DA29BF">
        <w:t>§ 1 Postanowienia ogólne</w:t>
      </w:r>
    </w:p>
    <w:p w14:paraId="6A6C465D" w14:textId="45D2E4EA" w:rsidR="00334B66" w:rsidRPr="00DA29BF" w:rsidRDefault="0035644E" w:rsidP="008C704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both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 xml:space="preserve">Niniejszy regulamin określa zasady rekrutacji oraz zasady uczestnictwa w Projekcie </w:t>
      </w:r>
      <w:r w:rsidRPr="00DA29BF">
        <w:rPr>
          <w:rFonts w:eastAsia="Times New Roman" w:cs="Times New Roman"/>
          <w:b/>
          <w:color w:val="000000"/>
          <w:szCs w:val="24"/>
        </w:rPr>
        <w:t>„</w:t>
      </w:r>
      <w:r w:rsidR="000E7B40" w:rsidRPr="00DA29BF">
        <w:rPr>
          <w:rFonts w:eastAsia="Times New Roman" w:cs="Times New Roman"/>
          <w:b/>
          <w:szCs w:val="24"/>
        </w:rPr>
        <w:t>Gotowi do biegu do Europy</w:t>
      </w:r>
      <w:r w:rsidRPr="00DA29BF">
        <w:rPr>
          <w:rFonts w:eastAsia="Times New Roman" w:cs="Times New Roman"/>
          <w:b/>
          <w:color w:val="000000"/>
          <w:szCs w:val="24"/>
        </w:rPr>
        <w:t xml:space="preserve">” </w:t>
      </w:r>
      <w:r w:rsidRPr="00DA29BF">
        <w:rPr>
          <w:rFonts w:eastAsia="Times New Roman" w:cs="Times New Roman"/>
          <w:color w:val="000000"/>
          <w:szCs w:val="24"/>
        </w:rPr>
        <w:t>nr projektu:</w:t>
      </w:r>
      <w:r w:rsidR="00843542" w:rsidRPr="00DA29BF">
        <w:rPr>
          <w:rFonts w:cs="Times New Roman"/>
          <w:szCs w:val="24"/>
        </w:rPr>
        <w:t xml:space="preserve"> </w:t>
      </w:r>
      <w:r w:rsidR="00843542" w:rsidRPr="00DA29BF">
        <w:rPr>
          <w:rFonts w:cs="Times New Roman"/>
          <w:b/>
          <w:szCs w:val="24"/>
        </w:rPr>
        <w:t>2024-1-PL01-KA122-SCH-000210817</w:t>
      </w:r>
      <w:r w:rsidR="000E7B40" w:rsidRPr="00DA29BF">
        <w:rPr>
          <w:rFonts w:eastAsia="Times New Roman" w:cs="Times New Roman"/>
          <w:b/>
          <w:szCs w:val="24"/>
        </w:rPr>
        <w:t xml:space="preserve"> </w:t>
      </w:r>
      <w:r w:rsidRPr="00DA29BF">
        <w:rPr>
          <w:rFonts w:eastAsia="Times New Roman" w:cs="Times New Roman"/>
          <w:color w:val="000000"/>
          <w:szCs w:val="24"/>
        </w:rPr>
        <w:t>zwanym dalej „Projektem”, realizowanym przez</w:t>
      </w:r>
      <w:r w:rsidRPr="00DA29BF">
        <w:rPr>
          <w:rFonts w:eastAsia="Times New Roman" w:cs="Times New Roman"/>
          <w:szCs w:val="24"/>
        </w:rPr>
        <w:t xml:space="preserve"> </w:t>
      </w:r>
      <w:r w:rsidR="000E7B40" w:rsidRPr="00DA29BF">
        <w:rPr>
          <w:rFonts w:eastAsia="Times New Roman" w:cs="Times New Roman"/>
          <w:szCs w:val="24"/>
        </w:rPr>
        <w:t>Liceum Mistrzostwa Sportowego w Łomży</w:t>
      </w:r>
      <w:r w:rsidR="00014FE6" w:rsidRPr="00DA29BF">
        <w:rPr>
          <w:rFonts w:eastAsia="Times New Roman" w:cs="Times New Roman"/>
          <w:szCs w:val="24"/>
        </w:rPr>
        <w:t xml:space="preserve"> </w:t>
      </w:r>
      <w:r w:rsidRPr="00DA29BF">
        <w:rPr>
          <w:rFonts w:eastAsia="Times New Roman" w:cs="Times New Roman"/>
          <w:color w:val="000000"/>
          <w:szCs w:val="24"/>
        </w:rPr>
        <w:t>zwaną „Realizatorem”</w:t>
      </w:r>
    </w:p>
    <w:p w14:paraId="56D45811" w14:textId="36CD7870" w:rsidR="00334B66" w:rsidRPr="00DA29BF" w:rsidRDefault="0035644E" w:rsidP="008C704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 xml:space="preserve">Projekt jest  </w:t>
      </w:r>
      <w:r w:rsidR="0048392E" w:rsidRPr="00DA29BF">
        <w:rPr>
          <w:rFonts w:eastAsia="Times New Roman" w:cs="Times New Roman"/>
          <w:color w:val="000000"/>
          <w:szCs w:val="24"/>
        </w:rPr>
        <w:t>do</w:t>
      </w:r>
      <w:r w:rsidRPr="00DA29BF">
        <w:rPr>
          <w:rFonts w:eastAsia="Times New Roman" w:cs="Times New Roman"/>
          <w:color w:val="000000"/>
          <w:szCs w:val="24"/>
        </w:rPr>
        <w:t>finansowany przez Unię Europejską.</w:t>
      </w:r>
      <w:r w:rsidRPr="00DA29BF">
        <w:rPr>
          <w:rFonts w:eastAsia="Times New Roman" w:cs="Times New Roman"/>
          <w:szCs w:val="24"/>
        </w:rPr>
        <w:t xml:space="preserve"> </w:t>
      </w:r>
      <w:r w:rsidRPr="00DA29BF">
        <w:rPr>
          <w:rFonts w:eastAsia="Times New Roman" w:cs="Times New Roman"/>
          <w:color w:val="000000"/>
          <w:szCs w:val="24"/>
        </w:rPr>
        <w:t>Całkowita wartość projektu wynosi</w:t>
      </w:r>
      <w:r w:rsidR="00843542" w:rsidRPr="00DA29BF">
        <w:rPr>
          <w:rFonts w:eastAsia="Times New Roman" w:cs="Times New Roman"/>
          <w:color w:val="000000"/>
          <w:szCs w:val="24"/>
        </w:rPr>
        <w:t xml:space="preserve"> 31.240</w:t>
      </w:r>
      <w:r w:rsidR="000E7B40" w:rsidRPr="00DA29BF">
        <w:rPr>
          <w:rFonts w:eastAsia="Times New Roman" w:cs="Times New Roman"/>
          <w:color w:val="000000"/>
          <w:szCs w:val="24"/>
        </w:rPr>
        <w:t>Euro</w:t>
      </w:r>
    </w:p>
    <w:p w14:paraId="2B436ECD" w14:textId="6898B444" w:rsidR="00334B66" w:rsidRPr="00DA29BF" w:rsidRDefault="0035644E" w:rsidP="008C704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Biuro Projektu mieści się w siedzibie:</w:t>
      </w:r>
      <w:r w:rsidR="000E7B40" w:rsidRPr="00DA29BF">
        <w:rPr>
          <w:rFonts w:eastAsia="Times New Roman" w:cs="Times New Roman"/>
          <w:color w:val="000000"/>
          <w:szCs w:val="24"/>
        </w:rPr>
        <w:t xml:space="preserve"> Liceum Mistrzostwa Sportowego w Łomży</w:t>
      </w:r>
    </w:p>
    <w:p w14:paraId="54FE7428" w14:textId="0FC72F58" w:rsidR="00334B66" w:rsidRPr="00DA29BF" w:rsidRDefault="00551A40" w:rsidP="008C704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szCs w:val="24"/>
        </w:rPr>
      </w:pPr>
      <w:r w:rsidRPr="00DA29BF">
        <w:rPr>
          <w:rFonts w:eastAsia="Times New Roman" w:cs="Times New Roman"/>
          <w:szCs w:val="24"/>
        </w:rPr>
        <w:t>Nazwa instytucji i adres</w:t>
      </w:r>
      <w:r w:rsidR="0035644E" w:rsidRPr="00DA29BF">
        <w:rPr>
          <w:rFonts w:eastAsia="Times New Roman" w:cs="Times New Roman"/>
          <w:szCs w:val="24"/>
        </w:rPr>
        <w:t>;</w:t>
      </w:r>
      <w:r w:rsidR="000E7B40" w:rsidRPr="00DA29BF">
        <w:rPr>
          <w:rFonts w:eastAsia="Times New Roman" w:cs="Times New Roman"/>
          <w:szCs w:val="24"/>
        </w:rPr>
        <w:t xml:space="preserve"> </w:t>
      </w:r>
      <w:r w:rsidR="000E7B40" w:rsidRPr="00DA29BF">
        <w:rPr>
          <w:rFonts w:eastAsia="Times New Roman" w:cs="Times New Roman"/>
          <w:color w:val="000000"/>
          <w:szCs w:val="24"/>
        </w:rPr>
        <w:t>Liceum Mistrzostwa Sportowego w Łomży, ul. Wiejska 16</w:t>
      </w:r>
    </w:p>
    <w:p w14:paraId="40BAF986" w14:textId="3E4BDCFA" w:rsidR="00334B66" w:rsidRPr="00DA29BF" w:rsidRDefault="0035644E" w:rsidP="008C704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 xml:space="preserve">Regulamin jest dostępny na stronie internetowej </w:t>
      </w:r>
      <w:r w:rsidR="00095027" w:rsidRPr="00DA29BF">
        <w:rPr>
          <w:rFonts w:eastAsia="Times New Roman" w:cs="Times New Roman"/>
          <w:color w:val="000000"/>
          <w:szCs w:val="24"/>
        </w:rPr>
        <w:t xml:space="preserve">lms.edu.pl, na tablicy ogłoszeń w LMS </w:t>
      </w:r>
      <w:r w:rsidR="00551A40" w:rsidRPr="00DA29BF">
        <w:rPr>
          <w:rFonts w:eastAsia="Times New Roman" w:cs="Times New Roman"/>
          <w:szCs w:val="24"/>
        </w:rPr>
        <w:t xml:space="preserve"> </w:t>
      </w:r>
      <w:r w:rsidRPr="00DA29BF">
        <w:rPr>
          <w:rFonts w:eastAsia="Times New Roman" w:cs="Times New Roman"/>
          <w:color w:val="000000"/>
          <w:szCs w:val="24"/>
        </w:rPr>
        <w:t>oraz w biurze projektu.</w:t>
      </w:r>
    </w:p>
    <w:p w14:paraId="60035F19" w14:textId="111CEF6A" w:rsidR="00334B66" w:rsidRPr="00DA29BF" w:rsidRDefault="0035644E" w:rsidP="008C704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szCs w:val="24"/>
        </w:rPr>
        <w:t>Grupę docelową stanowi</w:t>
      </w:r>
      <w:r w:rsidR="000E7B40" w:rsidRPr="00DA29BF">
        <w:rPr>
          <w:rFonts w:eastAsia="Times New Roman" w:cs="Times New Roman"/>
          <w:szCs w:val="24"/>
        </w:rPr>
        <w:t xml:space="preserve"> 10</w:t>
      </w:r>
      <w:r w:rsidRPr="00DA29BF">
        <w:rPr>
          <w:rFonts w:eastAsia="Times New Roman" w:cs="Times New Roman"/>
          <w:szCs w:val="24"/>
        </w:rPr>
        <w:t xml:space="preserve"> osób –</w:t>
      </w:r>
      <w:r w:rsidR="00551A40" w:rsidRPr="00DA29BF">
        <w:rPr>
          <w:rFonts w:eastAsia="Times New Roman" w:cs="Times New Roman"/>
          <w:szCs w:val="24"/>
        </w:rPr>
        <w:t xml:space="preserve"> </w:t>
      </w:r>
      <w:r w:rsidRPr="00DA29BF">
        <w:rPr>
          <w:rFonts w:eastAsia="Times New Roman" w:cs="Times New Roman"/>
          <w:szCs w:val="24"/>
        </w:rPr>
        <w:t>nauczyciele i pracownicy szkoły, które spełniają następujące warunki:</w:t>
      </w:r>
    </w:p>
    <w:p w14:paraId="7C641E9D" w14:textId="7583FE60" w:rsidR="00334B66" w:rsidRPr="00DA29BF" w:rsidRDefault="0035644E" w:rsidP="008C704D">
      <w:pPr>
        <w:pStyle w:val="Akapitzlist"/>
        <w:numPr>
          <w:ilvl w:val="0"/>
          <w:numId w:val="36"/>
        </w:numPr>
        <w:spacing w:after="60" w:line="276" w:lineRule="auto"/>
        <w:rPr>
          <w:rFonts w:eastAsia="Times New Roman" w:cs="Times New Roman"/>
          <w:szCs w:val="24"/>
        </w:rPr>
      </w:pPr>
      <w:r w:rsidRPr="00DA29BF">
        <w:rPr>
          <w:rFonts w:eastAsia="Times New Roman" w:cs="Times New Roman"/>
          <w:szCs w:val="24"/>
        </w:rPr>
        <w:t>są nauczycielami, członkami kadry kierowniczej, innymi uprawnionymi pracownikami sektora edukacji szkolnej (np. asystenci nauczycieli, doradcy pedagogiczni, psychologowie</w:t>
      </w:r>
      <w:r w:rsidR="00095027" w:rsidRPr="00DA29BF">
        <w:rPr>
          <w:rFonts w:eastAsia="Times New Roman" w:cs="Times New Roman"/>
          <w:szCs w:val="24"/>
        </w:rPr>
        <w:t>, wolontariusze działający na rzecz szkoły</w:t>
      </w:r>
      <w:r w:rsidRPr="00DA29BF">
        <w:rPr>
          <w:rFonts w:eastAsia="Times New Roman" w:cs="Times New Roman"/>
          <w:szCs w:val="24"/>
        </w:rPr>
        <w:t xml:space="preserve"> itp.) w</w:t>
      </w:r>
      <w:r w:rsidR="00551A40" w:rsidRPr="00DA29BF">
        <w:rPr>
          <w:rFonts w:eastAsia="Times New Roman" w:cs="Times New Roman"/>
          <w:szCs w:val="24"/>
        </w:rPr>
        <w:t xml:space="preserve"> </w:t>
      </w:r>
      <w:r w:rsidR="00095027" w:rsidRPr="00DA29BF">
        <w:rPr>
          <w:rFonts w:eastAsia="Times New Roman" w:cs="Times New Roman"/>
          <w:szCs w:val="24"/>
        </w:rPr>
        <w:t>Liceum Mistrzostwa Sportowego w Łomży</w:t>
      </w:r>
      <w:r w:rsidRPr="00DA29BF">
        <w:rPr>
          <w:rFonts w:eastAsia="Times New Roman" w:cs="Times New Roman"/>
          <w:szCs w:val="24"/>
        </w:rPr>
        <w:t>;</w:t>
      </w:r>
    </w:p>
    <w:p w14:paraId="27F779C1" w14:textId="77777777" w:rsidR="00334B66" w:rsidRPr="00DA29BF" w:rsidRDefault="0035644E" w:rsidP="008C704D">
      <w:pPr>
        <w:pStyle w:val="Akapitzlist"/>
        <w:numPr>
          <w:ilvl w:val="0"/>
          <w:numId w:val="36"/>
        </w:numPr>
        <w:spacing w:after="60" w:line="276" w:lineRule="auto"/>
        <w:rPr>
          <w:rFonts w:eastAsia="Times New Roman" w:cs="Times New Roman"/>
          <w:szCs w:val="24"/>
        </w:rPr>
      </w:pPr>
      <w:r w:rsidRPr="00DA29BF">
        <w:rPr>
          <w:rFonts w:eastAsia="Times New Roman" w:cs="Times New Roman"/>
          <w:szCs w:val="24"/>
        </w:rPr>
        <w:t>pracują w placówce lub regularnie współpracują z placówką, aby pomóc w prowadzeniu jej głównej działalności;</w:t>
      </w:r>
    </w:p>
    <w:p w14:paraId="5C069962" w14:textId="73DC0814" w:rsidR="00334B66" w:rsidRPr="00DA29BF" w:rsidRDefault="0035644E" w:rsidP="008C704D">
      <w:pPr>
        <w:pStyle w:val="Akapitzlist"/>
        <w:numPr>
          <w:ilvl w:val="0"/>
          <w:numId w:val="36"/>
        </w:numPr>
        <w:spacing w:after="60" w:line="276" w:lineRule="auto"/>
        <w:rPr>
          <w:rFonts w:eastAsia="Times New Roman" w:cs="Times New Roman"/>
          <w:szCs w:val="24"/>
        </w:rPr>
      </w:pPr>
      <w:r w:rsidRPr="00DA29BF">
        <w:rPr>
          <w:rFonts w:eastAsia="Times New Roman" w:cs="Times New Roman"/>
          <w:szCs w:val="24"/>
        </w:rPr>
        <w:t xml:space="preserve">są zatrudnione w </w:t>
      </w:r>
      <w:r w:rsidR="00365D7A" w:rsidRPr="00DA29BF">
        <w:rPr>
          <w:rFonts w:eastAsia="Times New Roman" w:cs="Times New Roman"/>
          <w:szCs w:val="24"/>
        </w:rPr>
        <w:t>Liceum Mistrzostwa Sportowego w Łomży</w:t>
      </w:r>
      <w:r w:rsidR="0083341A" w:rsidRPr="00DA29BF">
        <w:rPr>
          <w:rFonts w:eastAsia="Times New Roman" w:cs="Times New Roman"/>
          <w:szCs w:val="24"/>
        </w:rPr>
        <w:t xml:space="preserve"> </w:t>
      </w:r>
      <w:r w:rsidRPr="00DA29BF">
        <w:rPr>
          <w:rFonts w:eastAsia="Times New Roman" w:cs="Times New Roman"/>
          <w:szCs w:val="24"/>
        </w:rPr>
        <w:t>na podstawie umowy o pracę lub współpracują na podstawie innego rodzaju umowy;</w:t>
      </w:r>
    </w:p>
    <w:p w14:paraId="04372E41" w14:textId="027DEAD1" w:rsidR="00334B66" w:rsidRPr="00DA29BF" w:rsidRDefault="0035644E" w:rsidP="008C704D">
      <w:pPr>
        <w:pStyle w:val="Akapitzlist"/>
        <w:numPr>
          <w:ilvl w:val="0"/>
          <w:numId w:val="36"/>
        </w:numPr>
        <w:spacing w:after="60" w:line="276" w:lineRule="auto"/>
        <w:rPr>
          <w:rFonts w:eastAsia="Times New Roman" w:cs="Times New Roman"/>
          <w:szCs w:val="24"/>
        </w:rPr>
      </w:pPr>
      <w:r w:rsidRPr="00DA29BF">
        <w:rPr>
          <w:rFonts w:eastAsia="Times New Roman" w:cs="Times New Roman"/>
          <w:szCs w:val="24"/>
        </w:rPr>
        <w:t>przekażą uczniom lub współpracownikom placówki wiedzę zdobytą podczas pobytu za granicą w celu jej szerszego zastosowania w pracy.</w:t>
      </w:r>
    </w:p>
    <w:p w14:paraId="53F62B6F" w14:textId="1A5F5C2D" w:rsidR="00334B66" w:rsidRPr="00DA29BF" w:rsidRDefault="0035644E" w:rsidP="008C704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 xml:space="preserve">Mobilności organizowane podczas projektu będą odbywać się </w:t>
      </w:r>
      <w:r w:rsidR="008D794D" w:rsidRPr="00DA29BF">
        <w:rPr>
          <w:rFonts w:eastAsia="Times New Roman" w:cs="Times New Roman"/>
          <w:szCs w:val="24"/>
        </w:rPr>
        <w:t>w Grecji</w:t>
      </w:r>
    </w:p>
    <w:p w14:paraId="25ED2787" w14:textId="77777777" w:rsidR="00334B66" w:rsidRPr="00DA29BF" w:rsidRDefault="0035644E" w:rsidP="008C704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Realizacja Projektu będzie przebiegała z poszanowaniem zasady niedyskryminacji i zasad równościowych.</w:t>
      </w:r>
    </w:p>
    <w:p w14:paraId="53C522CF" w14:textId="32545DC4" w:rsidR="00334B66" w:rsidRPr="00DA29BF" w:rsidRDefault="0035644E" w:rsidP="008C704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Działania projektowe nakierowane będą na indywidualizację wsparcia uwzględniającą różnice płci i niepełnosprawność.</w:t>
      </w:r>
    </w:p>
    <w:p w14:paraId="2CC031DF" w14:textId="699DE7F7" w:rsidR="00334B66" w:rsidRPr="00DA29BF" w:rsidRDefault="0035644E" w:rsidP="008C704D">
      <w:pPr>
        <w:pStyle w:val="Nagwek2"/>
        <w:spacing w:line="276" w:lineRule="auto"/>
      </w:pPr>
      <w:r w:rsidRPr="00DA29BF">
        <w:t>§ 2 Formy wsparcia oferowane w projekcie</w:t>
      </w:r>
    </w:p>
    <w:p w14:paraId="64461273" w14:textId="77777777" w:rsidR="00334B66" w:rsidRPr="00DA29BF" w:rsidRDefault="0035644E" w:rsidP="008C704D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Udział w Projekcie jest bezpłatny.</w:t>
      </w:r>
    </w:p>
    <w:p w14:paraId="6F3EA8D4" w14:textId="77777777" w:rsidR="00334B66" w:rsidRPr="00DA29BF" w:rsidRDefault="0035644E" w:rsidP="008C704D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Uczestnik zobowiązuje się do uczestnictwa we wszystkich etapach Projektu i następujących formach wsparcia:</w:t>
      </w:r>
    </w:p>
    <w:p w14:paraId="575FEBE9" w14:textId="77777777" w:rsidR="008D794D" w:rsidRPr="00DA29BF" w:rsidRDefault="008D794D" w:rsidP="008D794D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8"/>
        <w:rPr>
          <w:rFonts w:eastAsia="Times New Roman" w:cs="Times New Roman"/>
          <w:color w:val="000000"/>
          <w:szCs w:val="24"/>
        </w:rPr>
      </w:pPr>
    </w:p>
    <w:p w14:paraId="58D7E510" w14:textId="77777777" w:rsidR="00DE29F8" w:rsidRPr="00DA29BF" w:rsidRDefault="0035644E" w:rsidP="008C704D">
      <w:pPr>
        <w:pStyle w:val="etap"/>
        <w:spacing w:line="276" w:lineRule="auto"/>
      </w:pPr>
      <w:r w:rsidRPr="00DA29BF">
        <w:lastRenderedPageBreak/>
        <w:t>Etap I: Wsparcie Przygotowawcze</w:t>
      </w:r>
    </w:p>
    <w:p w14:paraId="128E668F" w14:textId="6D7B71A0" w:rsidR="00334B66" w:rsidRPr="00DA29BF" w:rsidRDefault="0035644E" w:rsidP="008C704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Przygotowanie do wyjazdu obejmować będzie następujące aspekty:</w:t>
      </w:r>
      <w:r w:rsidR="00652993" w:rsidRPr="00DA29BF">
        <w:rPr>
          <w:rFonts w:eastAsia="Times New Roman" w:cs="Times New Roman"/>
          <w:color w:val="000000"/>
          <w:szCs w:val="24"/>
        </w:rPr>
        <w:t xml:space="preserve"> (</w:t>
      </w:r>
      <w:r w:rsidR="006A5D20" w:rsidRPr="00DA29BF">
        <w:rPr>
          <w:rFonts w:eastAsia="Times New Roman" w:cs="Times New Roman"/>
          <w:color w:val="000000"/>
          <w:szCs w:val="24"/>
        </w:rPr>
        <w:t>2</w:t>
      </w:r>
      <w:r w:rsidR="00652993" w:rsidRPr="00DA29BF">
        <w:rPr>
          <w:rFonts w:eastAsia="Times New Roman" w:cs="Times New Roman"/>
          <w:color w:val="000000"/>
          <w:szCs w:val="24"/>
        </w:rPr>
        <w:t>)</w:t>
      </w:r>
    </w:p>
    <w:p w14:paraId="7C01327E" w14:textId="51522134" w:rsidR="00334B66" w:rsidRPr="00DA29BF" w:rsidRDefault="0035644E" w:rsidP="008C704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Przygotowanie językowe - j. angielski -</w:t>
      </w:r>
      <w:r w:rsidR="00F27928" w:rsidRPr="00DA29BF">
        <w:rPr>
          <w:rFonts w:eastAsia="Times New Roman" w:cs="Times New Roman"/>
          <w:color w:val="000000"/>
          <w:szCs w:val="24"/>
        </w:rPr>
        <w:t xml:space="preserve"> 2</w:t>
      </w:r>
      <w:r w:rsidRPr="00DA29BF">
        <w:rPr>
          <w:rFonts w:eastAsia="Times New Roman" w:cs="Times New Roman"/>
          <w:color w:val="000000"/>
          <w:szCs w:val="24"/>
        </w:rPr>
        <w:t>h;</w:t>
      </w:r>
    </w:p>
    <w:p w14:paraId="0374B251" w14:textId="4815C447" w:rsidR="006A5D20" w:rsidRPr="00DA29BF" w:rsidRDefault="0035644E" w:rsidP="008C704D">
      <w:pPr>
        <w:numPr>
          <w:ilvl w:val="0"/>
          <w:numId w:val="25"/>
        </w:numPr>
        <w:spacing w:line="276" w:lineRule="auto"/>
        <w:rPr>
          <w:rFonts w:eastAsia="Times New Roman" w:cs="Times New Roman"/>
          <w:szCs w:val="24"/>
        </w:rPr>
      </w:pPr>
      <w:r w:rsidRPr="00DA29BF">
        <w:rPr>
          <w:rFonts w:eastAsia="Times New Roman" w:cs="Times New Roman"/>
          <w:szCs w:val="24"/>
        </w:rPr>
        <w:t>Przygotowanie kulturowe  - krótki kurs dotyczący historii, kultury, sztuki i obyczajów –</w:t>
      </w:r>
      <w:r w:rsidR="006A5D20" w:rsidRPr="00DA29BF">
        <w:rPr>
          <w:rFonts w:eastAsia="Times New Roman" w:cs="Times New Roman"/>
          <w:szCs w:val="24"/>
        </w:rPr>
        <w:t xml:space="preserve">2 </w:t>
      </w:r>
      <w:r w:rsidRPr="00DA29BF">
        <w:rPr>
          <w:rFonts w:eastAsia="Times New Roman" w:cs="Times New Roman"/>
          <w:szCs w:val="24"/>
        </w:rPr>
        <w:t>h;</w:t>
      </w:r>
    </w:p>
    <w:p w14:paraId="3189C9B5" w14:textId="6CB315B7" w:rsidR="00334B66" w:rsidRPr="00DA29BF" w:rsidRDefault="0035644E" w:rsidP="008C704D">
      <w:pPr>
        <w:numPr>
          <w:ilvl w:val="0"/>
          <w:numId w:val="25"/>
        </w:numPr>
        <w:spacing w:line="276" w:lineRule="auto"/>
        <w:rPr>
          <w:rFonts w:eastAsia="Times New Roman" w:cs="Times New Roman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Wsparcie organizacyjne związane z wyjazdem - zaznajomienie z: logistyką, programem pobytu, aspektami formalno-prawnymi i in</w:t>
      </w:r>
      <w:r w:rsidRPr="00DA29BF">
        <w:rPr>
          <w:rFonts w:eastAsia="Times New Roman" w:cs="Times New Roman"/>
          <w:szCs w:val="24"/>
        </w:rPr>
        <w:t xml:space="preserve">nych - </w:t>
      </w:r>
      <w:r w:rsidR="006A5D20" w:rsidRPr="00DA29BF">
        <w:rPr>
          <w:rFonts w:eastAsia="Times New Roman" w:cs="Times New Roman"/>
          <w:szCs w:val="24"/>
        </w:rPr>
        <w:t xml:space="preserve"> 2</w:t>
      </w:r>
      <w:r w:rsidRPr="00DA29BF">
        <w:rPr>
          <w:rFonts w:eastAsia="Times New Roman" w:cs="Times New Roman"/>
          <w:szCs w:val="24"/>
        </w:rPr>
        <w:t>h.</w:t>
      </w:r>
    </w:p>
    <w:p w14:paraId="0E0BF049" w14:textId="77777777" w:rsidR="00334B66" w:rsidRPr="00DA29BF" w:rsidRDefault="0035644E" w:rsidP="008C704D">
      <w:pPr>
        <w:pStyle w:val="etap"/>
        <w:spacing w:line="276" w:lineRule="auto"/>
      </w:pPr>
      <w:r w:rsidRPr="00DA29BF">
        <w:t>Etap II: Mobilność</w:t>
      </w:r>
    </w:p>
    <w:p w14:paraId="7B0DD797" w14:textId="77777777" w:rsidR="00334B66" w:rsidRPr="00DA29BF" w:rsidRDefault="0035644E" w:rsidP="008C704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W drugim etapie przewidziano:</w:t>
      </w:r>
    </w:p>
    <w:p w14:paraId="5D14A919" w14:textId="0C61078D" w:rsidR="00334B66" w:rsidRPr="00DA29BF" w:rsidRDefault="00843542" w:rsidP="008C704D">
      <w:pPr>
        <w:pStyle w:val="Akapitzlist"/>
        <w:numPr>
          <w:ilvl w:val="0"/>
          <w:numId w:val="39"/>
        </w:numPr>
        <w:spacing w:line="276" w:lineRule="auto"/>
        <w:rPr>
          <w:rFonts w:cs="Times New Roman"/>
          <w:szCs w:val="24"/>
        </w:rPr>
      </w:pPr>
      <w:r w:rsidRPr="00DA29BF">
        <w:rPr>
          <w:rFonts w:cs="Times New Roman"/>
          <w:szCs w:val="24"/>
        </w:rPr>
        <w:t>14</w:t>
      </w:r>
      <w:r w:rsidR="0035644E" w:rsidRPr="00DA29BF">
        <w:rPr>
          <w:rFonts w:cs="Times New Roman"/>
          <w:szCs w:val="24"/>
        </w:rPr>
        <w:t xml:space="preserve">-dniowe mobilności w </w:t>
      </w:r>
      <w:r w:rsidRPr="00DA29BF">
        <w:rPr>
          <w:rFonts w:cs="Times New Roman"/>
          <w:szCs w:val="24"/>
        </w:rPr>
        <w:t>Grecji</w:t>
      </w:r>
      <w:r w:rsidR="0035644E" w:rsidRPr="00DA29BF">
        <w:rPr>
          <w:rFonts w:cs="Times New Roman"/>
          <w:szCs w:val="24"/>
        </w:rPr>
        <w:t xml:space="preserve">, które przybiorą formę </w:t>
      </w:r>
      <w:r w:rsidR="004F3CC1" w:rsidRPr="00DA29BF">
        <w:rPr>
          <w:rFonts w:cs="Times New Roman"/>
          <w:szCs w:val="24"/>
        </w:rPr>
        <w:t xml:space="preserve"> </w:t>
      </w:r>
      <w:r w:rsidR="006A5D20" w:rsidRPr="00DA29BF">
        <w:rPr>
          <w:rFonts w:cs="Times New Roman"/>
          <w:szCs w:val="24"/>
        </w:rPr>
        <w:t>10</w:t>
      </w:r>
      <w:r w:rsidR="0035644E" w:rsidRPr="00DA29BF">
        <w:rPr>
          <w:rFonts w:cs="Times New Roman"/>
          <w:szCs w:val="24"/>
        </w:rPr>
        <w:t>-dniow</w:t>
      </w:r>
      <w:r w:rsidR="00FC4B80" w:rsidRPr="00DA29BF">
        <w:rPr>
          <w:rFonts w:cs="Times New Roman"/>
          <w:szCs w:val="24"/>
        </w:rPr>
        <w:t>ego</w:t>
      </w:r>
      <w:r w:rsidR="0035644E" w:rsidRPr="00DA29BF">
        <w:rPr>
          <w:rFonts w:cs="Times New Roman"/>
          <w:szCs w:val="24"/>
        </w:rPr>
        <w:t xml:space="preserve"> </w:t>
      </w:r>
      <w:r w:rsidR="00695A73" w:rsidRPr="00DA29BF">
        <w:rPr>
          <w:rFonts w:cs="Times New Roman"/>
          <w:szCs w:val="24"/>
        </w:rPr>
        <w:t xml:space="preserve">kursu </w:t>
      </w:r>
      <w:r w:rsidR="00FC4B80" w:rsidRPr="00DA29BF">
        <w:rPr>
          <w:rFonts w:cs="Times New Roman"/>
          <w:szCs w:val="24"/>
        </w:rPr>
        <w:t xml:space="preserve">obejmującego </w:t>
      </w:r>
      <w:r w:rsidRPr="00DA29BF">
        <w:rPr>
          <w:rFonts w:cs="Times New Roman"/>
          <w:szCs w:val="24"/>
        </w:rPr>
        <w:t>dwa</w:t>
      </w:r>
      <w:r w:rsidR="00BA29A0" w:rsidRPr="00DA29BF">
        <w:rPr>
          <w:rFonts w:cs="Times New Roman"/>
          <w:szCs w:val="24"/>
        </w:rPr>
        <w:t xml:space="preserve"> </w:t>
      </w:r>
      <w:r w:rsidR="007B3A4A" w:rsidRPr="00DA29BF">
        <w:rPr>
          <w:rFonts w:cs="Times New Roman"/>
          <w:szCs w:val="24"/>
        </w:rPr>
        <w:t xml:space="preserve">główne </w:t>
      </w:r>
      <w:r w:rsidR="00FC4B80" w:rsidRPr="00DA29BF">
        <w:rPr>
          <w:rFonts w:cs="Times New Roman"/>
          <w:szCs w:val="24"/>
        </w:rPr>
        <w:t>moduły tematyczne</w:t>
      </w:r>
      <w:r w:rsidR="00707B55" w:rsidRPr="00DA29BF">
        <w:rPr>
          <w:rFonts w:cs="Times New Roman"/>
          <w:szCs w:val="24"/>
        </w:rPr>
        <w:t>:</w:t>
      </w:r>
      <w:r w:rsidR="006A5D20" w:rsidRPr="00DA29BF">
        <w:rPr>
          <w:rFonts w:cs="Times New Roman"/>
          <w:b/>
          <w:szCs w:val="24"/>
        </w:rPr>
        <w:t xml:space="preserve"> </w:t>
      </w:r>
      <w:r w:rsidRPr="00DA29BF">
        <w:rPr>
          <w:rFonts w:cs="Times New Roman"/>
          <w:b/>
          <w:szCs w:val="24"/>
        </w:rPr>
        <w:t>Kształcenie na odległość oraz Skuteczna komunikacja w języku angielskim</w:t>
      </w:r>
    </w:p>
    <w:p w14:paraId="7CA81DFD" w14:textId="545CF86C" w:rsidR="00334B66" w:rsidRPr="00DA29BF" w:rsidRDefault="0035644E" w:rsidP="008C704D">
      <w:pPr>
        <w:pStyle w:val="Akapitzlist"/>
        <w:numPr>
          <w:ilvl w:val="0"/>
          <w:numId w:val="39"/>
        </w:numPr>
        <w:spacing w:line="276" w:lineRule="auto"/>
        <w:rPr>
          <w:rFonts w:cs="Times New Roman"/>
          <w:szCs w:val="24"/>
        </w:rPr>
      </w:pPr>
      <w:r w:rsidRPr="00DA29BF">
        <w:rPr>
          <w:rFonts w:cs="Times New Roman"/>
          <w:szCs w:val="24"/>
        </w:rPr>
        <w:t xml:space="preserve">W pozostałe dni zorganizowane będą spotkania mające na celu wymianę doświadczeń, wymianę dobrych praktyk oraz </w:t>
      </w:r>
      <w:r w:rsidR="00F96458" w:rsidRPr="00DA29BF">
        <w:rPr>
          <w:rFonts w:cs="Times New Roman"/>
          <w:szCs w:val="24"/>
        </w:rPr>
        <w:t xml:space="preserve">rozwój świadomości międzykulturowej, wzrost zaangażowania nauczycieli w europejskie programy </w:t>
      </w:r>
      <w:r w:rsidR="00E159DC" w:rsidRPr="00DA29BF">
        <w:rPr>
          <w:rFonts w:cs="Times New Roman"/>
          <w:szCs w:val="24"/>
        </w:rPr>
        <w:t>mobilności w</w:t>
      </w:r>
      <w:r w:rsidR="00F96458" w:rsidRPr="00DA29BF">
        <w:rPr>
          <w:rFonts w:cs="Times New Roman"/>
          <w:szCs w:val="24"/>
        </w:rPr>
        <w:t xml:space="preserve"> </w:t>
      </w:r>
      <w:r w:rsidRPr="00DA29BF">
        <w:rPr>
          <w:rFonts w:cs="Times New Roman"/>
          <w:szCs w:val="24"/>
        </w:rPr>
        <w:t>;</w:t>
      </w:r>
    </w:p>
    <w:p w14:paraId="5893610E" w14:textId="0EADAE6D" w:rsidR="00334B66" w:rsidRPr="00DA29BF" w:rsidRDefault="0035644E" w:rsidP="008C704D">
      <w:pPr>
        <w:pStyle w:val="Akapitzlist"/>
        <w:numPr>
          <w:ilvl w:val="0"/>
          <w:numId w:val="39"/>
        </w:numPr>
        <w:spacing w:line="276" w:lineRule="auto"/>
        <w:rPr>
          <w:rFonts w:cs="Times New Roman"/>
          <w:szCs w:val="24"/>
        </w:rPr>
      </w:pPr>
      <w:r w:rsidRPr="00DA29BF">
        <w:rPr>
          <w:rFonts w:cs="Times New Roman"/>
          <w:szCs w:val="24"/>
        </w:rPr>
        <w:t xml:space="preserve">Program kulturowy - poznawanie </w:t>
      </w:r>
      <w:r w:rsidR="00843542" w:rsidRPr="00DA29BF">
        <w:rPr>
          <w:rFonts w:cs="Times New Roman"/>
          <w:szCs w:val="24"/>
        </w:rPr>
        <w:t>greckiej</w:t>
      </w:r>
      <w:r w:rsidRPr="00DA29BF">
        <w:rPr>
          <w:rFonts w:cs="Times New Roman"/>
          <w:szCs w:val="24"/>
        </w:rPr>
        <w:t xml:space="preserve"> kultury, zwyczajów, zabytków</w:t>
      </w:r>
      <w:r w:rsidR="00F96458" w:rsidRPr="00DA29BF">
        <w:rPr>
          <w:rFonts w:cs="Times New Roman"/>
          <w:szCs w:val="24"/>
        </w:rPr>
        <w:t xml:space="preserve"> w odniesieniu do wspólnego europejskiego dziedzictwa i różnorodności</w:t>
      </w:r>
      <w:r w:rsidRPr="00DA29BF">
        <w:rPr>
          <w:rFonts w:cs="Times New Roman"/>
          <w:szCs w:val="24"/>
        </w:rPr>
        <w:t>;</w:t>
      </w:r>
    </w:p>
    <w:p w14:paraId="43AE9DCB" w14:textId="4373604A" w:rsidR="00F96458" w:rsidRPr="00DA29BF" w:rsidRDefault="00F96458" w:rsidP="008C704D">
      <w:pPr>
        <w:pStyle w:val="Akapitzlist"/>
        <w:numPr>
          <w:ilvl w:val="0"/>
          <w:numId w:val="39"/>
        </w:numPr>
        <w:spacing w:line="276" w:lineRule="auto"/>
        <w:rPr>
          <w:rFonts w:cs="Times New Roman"/>
          <w:szCs w:val="24"/>
        </w:rPr>
      </w:pPr>
      <w:r w:rsidRPr="00DA29BF">
        <w:rPr>
          <w:rFonts w:cs="Times New Roman"/>
          <w:szCs w:val="24"/>
        </w:rPr>
        <w:t>Poszerzanie horyzontów światopoglądowych i nawiązywanie kontaktów międzynarodowych</w:t>
      </w:r>
    </w:p>
    <w:p w14:paraId="28FF3087" w14:textId="09569101" w:rsidR="00334B66" w:rsidRPr="00DA29BF" w:rsidRDefault="0035644E" w:rsidP="008C704D">
      <w:pPr>
        <w:pStyle w:val="Akapitzlist"/>
        <w:numPr>
          <w:ilvl w:val="0"/>
          <w:numId w:val="39"/>
        </w:numPr>
        <w:spacing w:line="276" w:lineRule="auto"/>
        <w:rPr>
          <w:rFonts w:cs="Times New Roman"/>
          <w:szCs w:val="24"/>
        </w:rPr>
      </w:pPr>
      <w:r w:rsidRPr="00DA29BF">
        <w:rPr>
          <w:rFonts w:cs="Times New Roman"/>
          <w:szCs w:val="24"/>
        </w:rPr>
        <w:t>Uczestnikom zapewnione zostaną: noclegi, wyżywienie niezbędne do funkcjonowania w Grecji; przeloty i transfery, ubezpieczenie, transport lokalny, realizacja kurs</w:t>
      </w:r>
      <w:r w:rsidR="00695A73" w:rsidRPr="00DA29BF">
        <w:rPr>
          <w:rFonts w:cs="Times New Roman"/>
          <w:szCs w:val="24"/>
        </w:rPr>
        <w:t>u</w:t>
      </w:r>
      <w:r w:rsidRPr="00DA29BF">
        <w:rPr>
          <w:rFonts w:cs="Times New Roman"/>
          <w:szCs w:val="24"/>
        </w:rPr>
        <w:t xml:space="preserve"> o tematyce zgodnej z wnioskiem o dofinansowanie, nadzór nad prawidłowym przebiegiem programu mobilności oraz wsparcie organizacyjne.</w:t>
      </w:r>
    </w:p>
    <w:p w14:paraId="41997615" w14:textId="77777777" w:rsidR="00334B66" w:rsidRPr="00DA29BF" w:rsidRDefault="0035644E" w:rsidP="008C704D">
      <w:pPr>
        <w:pStyle w:val="etap"/>
        <w:spacing w:line="276" w:lineRule="auto"/>
      </w:pPr>
      <w:r w:rsidRPr="00DA29BF">
        <w:t>Etap III: Raportowanie</w:t>
      </w:r>
    </w:p>
    <w:p w14:paraId="3753D4DA" w14:textId="77777777" w:rsidR="00334B66" w:rsidRPr="00DA29BF" w:rsidRDefault="0035644E" w:rsidP="008C704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Po powrocie z mobilności Uczestnicy będą zobowiązani do przekazania nabytej podczas wyjazdu wiedzy w placówce, wdrożenie efektów uczenia się w codzienną pracę oraz do włączenia się w działania upowszechniające, poprzez:</w:t>
      </w:r>
    </w:p>
    <w:p w14:paraId="26198524" w14:textId="77777777" w:rsidR="00334B66" w:rsidRPr="00DA29BF" w:rsidRDefault="0035644E" w:rsidP="008C704D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 xml:space="preserve">przygotowanie przez Uczestnika i </w:t>
      </w:r>
      <w:r w:rsidRPr="00DA29BF">
        <w:rPr>
          <w:rFonts w:eastAsia="Times New Roman" w:cs="Times New Roman"/>
          <w:szCs w:val="24"/>
        </w:rPr>
        <w:t>złożenie raportu za pośrednictwem odpowiedniego systemu raportu z mobilności;</w:t>
      </w:r>
    </w:p>
    <w:p w14:paraId="3C1576AB" w14:textId="171135A4" w:rsidR="00CA290F" w:rsidRPr="00DA29BF" w:rsidRDefault="0035644E" w:rsidP="008C704D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aktywny udział we wszystkich działaniach upowszechniających zgodnie z przygotowanym planem upowszechniania.</w:t>
      </w:r>
    </w:p>
    <w:p w14:paraId="0A4383DD" w14:textId="77777777" w:rsidR="00CA290F" w:rsidRPr="00DA29BF" w:rsidRDefault="00CA290F">
      <w:pPr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br w:type="page"/>
      </w:r>
    </w:p>
    <w:p w14:paraId="1BFAD734" w14:textId="234DCB9A" w:rsidR="00334B66" w:rsidRPr="00DA29BF" w:rsidRDefault="0035644E" w:rsidP="008C704D">
      <w:pPr>
        <w:pStyle w:val="Nagwek2"/>
        <w:spacing w:line="276" w:lineRule="auto"/>
      </w:pPr>
      <w:r w:rsidRPr="00DA29BF">
        <w:lastRenderedPageBreak/>
        <w:t>§ 3 Uczestnicy projektu</w:t>
      </w:r>
    </w:p>
    <w:p w14:paraId="011EB219" w14:textId="77777777" w:rsidR="00334B66" w:rsidRPr="00DA29BF" w:rsidRDefault="0035644E" w:rsidP="008C704D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Uczestnikiem Projektu może być osoba, która w dniu złożenia dokumentów rekrutacyjnych do udziału w Projekcie oraz w dniu przystąpienia do projektu spełnia następujące warunki:</w:t>
      </w:r>
    </w:p>
    <w:p w14:paraId="11A31225" w14:textId="7711F72C" w:rsidR="00334B66" w:rsidRPr="00DA29BF" w:rsidRDefault="0035644E" w:rsidP="008C704D">
      <w:pPr>
        <w:pStyle w:val="Akapitzlist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szCs w:val="24"/>
        </w:rPr>
      </w:pPr>
      <w:r w:rsidRPr="00DA29BF">
        <w:rPr>
          <w:rFonts w:eastAsia="Times New Roman" w:cs="Times New Roman"/>
          <w:szCs w:val="24"/>
        </w:rPr>
        <w:t>jest nauczycielem, członkiem kadry kierowniczej, innymi uprawnionymi pracownikami sektora edukacji szkolnej (np. asystenci nauczycieli, doradcy pedagogiczni, psychologowie itp.)</w:t>
      </w:r>
      <w:r w:rsidR="004004ED" w:rsidRPr="00DA29BF">
        <w:rPr>
          <w:rFonts w:eastAsia="Times New Roman" w:cs="Times New Roman"/>
          <w:szCs w:val="24"/>
        </w:rPr>
        <w:t xml:space="preserve"> w </w:t>
      </w:r>
      <w:r w:rsidR="006A5D20" w:rsidRPr="00DA29BF">
        <w:rPr>
          <w:rFonts w:eastAsia="Times New Roman" w:cs="Times New Roman"/>
          <w:szCs w:val="24"/>
        </w:rPr>
        <w:t>Liceum Mistrzostwa Sportowego w Łomży</w:t>
      </w:r>
      <w:r w:rsidR="004004ED" w:rsidRPr="00DA29BF">
        <w:rPr>
          <w:rFonts w:eastAsia="Times New Roman" w:cs="Times New Roman"/>
          <w:szCs w:val="24"/>
        </w:rPr>
        <w:t xml:space="preserve"> </w:t>
      </w:r>
      <w:r w:rsidRPr="00DA29BF">
        <w:rPr>
          <w:rFonts w:eastAsia="Times New Roman" w:cs="Times New Roman"/>
          <w:szCs w:val="24"/>
        </w:rPr>
        <w:t>;</w:t>
      </w:r>
    </w:p>
    <w:p w14:paraId="37FBDD99" w14:textId="77777777" w:rsidR="00334B66" w:rsidRPr="00DA29BF" w:rsidRDefault="0035644E" w:rsidP="008C704D">
      <w:pPr>
        <w:pStyle w:val="Akapitzlist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szCs w:val="24"/>
        </w:rPr>
      </w:pPr>
      <w:r w:rsidRPr="00DA29BF">
        <w:rPr>
          <w:rFonts w:eastAsia="Times New Roman" w:cs="Times New Roman"/>
          <w:szCs w:val="24"/>
        </w:rPr>
        <w:t>pracuje w placówce lub regularnie współpracuje z placówką, aby pomóc w prowadzeniu jej głównej działalności;</w:t>
      </w:r>
    </w:p>
    <w:p w14:paraId="547118D9" w14:textId="0764660C" w:rsidR="00334B66" w:rsidRPr="00DA29BF" w:rsidRDefault="0035644E" w:rsidP="008C704D">
      <w:pPr>
        <w:pStyle w:val="Akapitzlist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szCs w:val="24"/>
        </w:rPr>
      </w:pPr>
      <w:r w:rsidRPr="00DA29BF">
        <w:rPr>
          <w:rFonts w:eastAsia="Times New Roman" w:cs="Times New Roman"/>
          <w:szCs w:val="24"/>
        </w:rPr>
        <w:t xml:space="preserve">jest zatrudniona w </w:t>
      </w:r>
      <w:r w:rsidR="00280779" w:rsidRPr="00DA29BF">
        <w:rPr>
          <w:rFonts w:eastAsia="Times New Roman" w:cs="Times New Roman"/>
          <w:szCs w:val="24"/>
        </w:rPr>
        <w:t xml:space="preserve">(nazwa instytucji) </w:t>
      </w:r>
      <w:r w:rsidRPr="00DA29BF">
        <w:rPr>
          <w:rFonts w:eastAsia="Times New Roman" w:cs="Times New Roman"/>
          <w:szCs w:val="24"/>
        </w:rPr>
        <w:t>na podstawie umowy o pracę lub współpracuje na podstawie innego rodzaju umowy;</w:t>
      </w:r>
    </w:p>
    <w:p w14:paraId="11D33253" w14:textId="77777777" w:rsidR="00334B66" w:rsidRPr="00DA29BF" w:rsidRDefault="0035644E" w:rsidP="008C704D">
      <w:pPr>
        <w:pStyle w:val="Akapitzlist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szCs w:val="24"/>
        </w:rPr>
      </w:pPr>
      <w:r w:rsidRPr="00DA29BF">
        <w:rPr>
          <w:rFonts w:eastAsia="Times New Roman" w:cs="Times New Roman"/>
          <w:szCs w:val="24"/>
        </w:rPr>
        <w:t>przekaże uczniom oraz współpracownikom swojej instytucji/organizacji wiedzę zdobytą podczas pobytu za granicą w celu jej szerszego zastosowania w nauce lub pracy.</w:t>
      </w:r>
    </w:p>
    <w:p w14:paraId="6E3E466F" w14:textId="58517FA1" w:rsidR="00334B66" w:rsidRPr="00DA29BF" w:rsidRDefault="0035644E" w:rsidP="008C704D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szCs w:val="24"/>
        </w:rPr>
        <w:t>Uprawnieni uczestnicy to: nauczyciele, członkowie kadry kierowniczej szkoły</w:t>
      </w:r>
      <w:r w:rsidR="00653567" w:rsidRPr="00DA29BF">
        <w:rPr>
          <w:rFonts w:eastAsia="Times New Roman" w:cs="Times New Roman"/>
          <w:szCs w:val="24"/>
        </w:rPr>
        <w:t xml:space="preserve">, wolontariusze </w:t>
      </w:r>
      <w:r w:rsidRPr="00DA29BF">
        <w:rPr>
          <w:rFonts w:eastAsia="Times New Roman" w:cs="Times New Roman"/>
          <w:szCs w:val="24"/>
        </w:rPr>
        <w:t>oraz wszyscy inni eksperci i pracownicy sektora edukacji szkolnej, którzy nie są nauczycielami.</w:t>
      </w:r>
    </w:p>
    <w:p w14:paraId="6620F793" w14:textId="77777777" w:rsidR="00334B66" w:rsidRPr="00DA29BF" w:rsidRDefault="0035644E" w:rsidP="008C704D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Uprawnieni pracownicy, którzy nie są nauczycielami, to kadra pracująca w edukacji szkolnej – np. asystenci nauczycieli, doradcy pedagogiczni, psychologowie itp.</w:t>
      </w:r>
    </w:p>
    <w:p w14:paraId="75253404" w14:textId="77777777" w:rsidR="00334B66" w:rsidRPr="00DA29BF" w:rsidRDefault="0035644E" w:rsidP="008C704D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We wszystkich przypadkach zadania, które łączą uczestnika z placówką, trzeba udokumentować w sposób umożliwiający zweryfikowanie tego powiązania (np. przedstawiając umowę o pracę lub umowę o wolontariacie, opis zadań lub podobny dokument).</w:t>
      </w:r>
    </w:p>
    <w:p w14:paraId="2F498680" w14:textId="7F08338D" w:rsidR="00334B66" w:rsidRPr="00DA29BF" w:rsidRDefault="0035644E" w:rsidP="008C704D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 xml:space="preserve">Obszar realizacji Projektu obejmuje swoim zasięgiem teren </w:t>
      </w:r>
      <w:r w:rsidR="00707B55" w:rsidRPr="00DA29BF">
        <w:rPr>
          <w:rFonts w:eastAsia="Times New Roman" w:cs="Times New Roman"/>
          <w:color w:val="000000"/>
          <w:szCs w:val="24"/>
        </w:rPr>
        <w:t>powiatu</w:t>
      </w:r>
      <w:r w:rsidRPr="00DA29BF">
        <w:rPr>
          <w:rFonts w:eastAsia="Times New Roman" w:cs="Times New Roman"/>
          <w:color w:val="000000"/>
          <w:szCs w:val="24"/>
        </w:rPr>
        <w:t xml:space="preserve"> </w:t>
      </w:r>
      <w:r w:rsidR="007C5A6C" w:rsidRPr="00DA29BF">
        <w:rPr>
          <w:rFonts w:eastAsia="Times New Roman" w:cs="Times New Roman"/>
          <w:color w:val="000000"/>
          <w:szCs w:val="24"/>
        </w:rPr>
        <w:t>Łomża</w:t>
      </w:r>
      <w:r w:rsidR="00D848FE" w:rsidRPr="00DA29BF">
        <w:rPr>
          <w:rFonts w:eastAsia="Times New Roman" w:cs="Times New Roman"/>
          <w:color w:val="000000"/>
          <w:szCs w:val="24"/>
        </w:rPr>
        <w:t xml:space="preserve">. </w:t>
      </w:r>
      <w:r w:rsidRPr="00DA29BF">
        <w:rPr>
          <w:rFonts w:eastAsia="Times New Roman" w:cs="Times New Roman"/>
          <w:color w:val="000000"/>
          <w:szCs w:val="24"/>
        </w:rPr>
        <w:t xml:space="preserve"> Mobilności ponadnarodowe będą odbywać się</w:t>
      </w:r>
      <w:r w:rsidR="00843542" w:rsidRPr="00DA29BF">
        <w:rPr>
          <w:rFonts w:eastAsia="Times New Roman" w:cs="Times New Roman"/>
          <w:szCs w:val="24"/>
        </w:rPr>
        <w:t xml:space="preserve"> w Grecji</w:t>
      </w:r>
      <w:r w:rsidR="00D848FE" w:rsidRPr="00DA29BF">
        <w:rPr>
          <w:rFonts w:eastAsia="Times New Roman" w:cs="Times New Roman"/>
          <w:szCs w:val="24"/>
        </w:rPr>
        <w:t xml:space="preserve">. </w:t>
      </w:r>
    </w:p>
    <w:p w14:paraId="151CECC0" w14:textId="17631F21" w:rsidR="00334B66" w:rsidRPr="00DA29BF" w:rsidRDefault="0035644E" w:rsidP="008C704D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Zakłada się, iż do grupy docelowej zakwalifikuje się</w:t>
      </w:r>
      <w:r w:rsidR="00F27928" w:rsidRPr="00DA29BF">
        <w:rPr>
          <w:rFonts w:eastAsia="Times New Roman" w:cs="Times New Roman"/>
          <w:color w:val="000000"/>
          <w:szCs w:val="24"/>
        </w:rPr>
        <w:t xml:space="preserve"> 10</w:t>
      </w:r>
      <w:r w:rsidRPr="00DA29BF">
        <w:rPr>
          <w:rFonts w:eastAsia="Times New Roman" w:cs="Times New Roman"/>
          <w:color w:val="000000"/>
          <w:szCs w:val="24"/>
        </w:rPr>
        <w:t xml:space="preserve"> osób.</w:t>
      </w:r>
    </w:p>
    <w:p w14:paraId="2752129A" w14:textId="7D3862DE" w:rsidR="00334B66" w:rsidRPr="00DA29BF" w:rsidRDefault="0035644E" w:rsidP="008C704D">
      <w:pPr>
        <w:pStyle w:val="Nagwek2"/>
        <w:spacing w:line="276" w:lineRule="auto"/>
      </w:pPr>
      <w:r w:rsidRPr="00DA29BF">
        <w:t>§ 4 Zasady rekrutacji</w:t>
      </w:r>
    </w:p>
    <w:p w14:paraId="12A057DE" w14:textId="6C718447" w:rsidR="00334B66" w:rsidRPr="00DA29BF" w:rsidRDefault="0035644E" w:rsidP="008C704D">
      <w:pPr>
        <w:pStyle w:val="Akapitzlist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 xml:space="preserve">Proces rekrutacji będzie jednolity dla całej grupy. Rekrutację poprzedzi kampania informacyjna. </w:t>
      </w:r>
      <w:r w:rsidR="00507A94" w:rsidRPr="00DA29BF">
        <w:rPr>
          <w:rFonts w:eastAsia="Times New Roman" w:cs="Times New Roman"/>
          <w:color w:val="000000"/>
          <w:szCs w:val="24"/>
        </w:rPr>
        <w:t>Proces rekrutacji Ka</w:t>
      </w:r>
      <w:r w:rsidR="00371778" w:rsidRPr="00DA29BF">
        <w:rPr>
          <w:rFonts w:eastAsia="Times New Roman" w:cs="Times New Roman"/>
          <w:color w:val="000000"/>
          <w:szCs w:val="24"/>
        </w:rPr>
        <w:t xml:space="preserve">dry będzie trwał od </w:t>
      </w:r>
      <w:r w:rsidR="000A0630">
        <w:rPr>
          <w:rFonts w:eastAsia="Times New Roman" w:cs="Times New Roman"/>
          <w:color w:val="000000"/>
          <w:szCs w:val="24"/>
        </w:rPr>
        <w:t>17-21 luty</w:t>
      </w:r>
      <w:r w:rsidR="00371778" w:rsidRPr="00DA29BF">
        <w:rPr>
          <w:rFonts w:eastAsia="Times New Roman" w:cs="Times New Roman"/>
          <w:color w:val="000000"/>
          <w:szCs w:val="24"/>
        </w:rPr>
        <w:t xml:space="preserve"> 2025</w:t>
      </w:r>
    </w:p>
    <w:p w14:paraId="2C57A2C9" w14:textId="77777777" w:rsidR="00334B66" w:rsidRPr="00DA29BF" w:rsidRDefault="0035644E" w:rsidP="008C704D">
      <w:pPr>
        <w:pStyle w:val="Akapitzlist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Kryteria rekrutacyjne:</w:t>
      </w:r>
    </w:p>
    <w:p w14:paraId="390CC945" w14:textId="77777777" w:rsidR="00334B66" w:rsidRPr="00DA29BF" w:rsidRDefault="0035644E" w:rsidP="008C704D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szCs w:val="24"/>
        </w:rPr>
        <w:t>formalne</w:t>
      </w:r>
      <w:r w:rsidRPr="00DA29BF">
        <w:rPr>
          <w:rFonts w:eastAsia="Times New Roman" w:cs="Times New Roman"/>
          <w:color w:val="000000"/>
          <w:szCs w:val="24"/>
        </w:rPr>
        <w:t>:</w:t>
      </w:r>
    </w:p>
    <w:p w14:paraId="3A922426" w14:textId="77777777" w:rsidR="00334B66" w:rsidRPr="00DA29BF" w:rsidRDefault="0035644E" w:rsidP="008C704D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przynależność do grupy docelowej zgodnie z niniejszym Regulaminem;</w:t>
      </w:r>
    </w:p>
    <w:p w14:paraId="1381959B" w14:textId="77777777" w:rsidR="00334B66" w:rsidRPr="00DA29BF" w:rsidRDefault="0035644E" w:rsidP="008C704D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złożenie wszystkich wymaganych dokumentów rekrutacyjnych;</w:t>
      </w:r>
    </w:p>
    <w:p w14:paraId="6D551FF1" w14:textId="30A2A2FF" w:rsidR="00334B66" w:rsidRPr="00DA29BF" w:rsidRDefault="0035644E" w:rsidP="008C704D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szCs w:val="24"/>
        </w:rPr>
        <w:t>punktowe:</w:t>
      </w:r>
      <w:r w:rsidR="00943A35" w:rsidRPr="00DA29BF">
        <w:rPr>
          <w:rFonts w:eastAsia="Times New Roman" w:cs="Times New Roman"/>
          <w:szCs w:val="24"/>
        </w:rPr>
        <w:t xml:space="preserve"> (należy dostosować pod względem </w:t>
      </w:r>
      <w:r w:rsidR="00B72F4F" w:rsidRPr="00DA29BF">
        <w:rPr>
          <w:rFonts w:eastAsia="Times New Roman" w:cs="Times New Roman"/>
          <w:szCs w:val="24"/>
        </w:rPr>
        <w:t>własnego projektu)</w:t>
      </w:r>
    </w:p>
    <w:p w14:paraId="7314948E" w14:textId="34D42606" w:rsidR="00334B66" w:rsidRPr="00DA29BF" w:rsidRDefault="0035644E" w:rsidP="008C704D">
      <w:pPr>
        <w:pStyle w:val="Akapitzlist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Opis procesu rekrutacji:</w:t>
      </w:r>
    </w:p>
    <w:p w14:paraId="77940857" w14:textId="3649747C" w:rsidR="00334B66" w:rsidRPr="00DA29BF" w:rsidRDefault="0035644E" w:rsidP="008C704D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 xml:space="preserve">Warunkiem zgłoszenia udziału w Projekcie jest złożenie w określonym przez Realizatora projektu </w:t>
      </w:r>
      <w:r w:rsidR="00025870" w:rsidRPr="00DA29BF">
        <w:rPr>
          <w:rFonts w:eastAsia="Times New Roman" w:cs="Times New Roman"/>
          <w:color w:val="000000"/>
          <w:szCs w:val="24"/>
        </w:rPr>
        <w:t xml:space="preserve">w </w:t>
      </w:r>
      <w:r w:rsidRPr="00DA29BF">
        <w:rPr>
          <w:rFonts w:eastAsia="Times New Roman" w:cs="Times New Roman"/>
          <w:color w:val="000000"/>
          <w:szCs w:val="24"/>
        </w:rPr>
        <w:t>terminie</w:t>
      </w:r>
      <w:r w:rsidR="00371778" w:rsidRPr="00DA29BF">
        <w:rPr>
          <w:rFonts w:eastAsia="Times New Roman" w:cs="Times New Roman"/>
          <w:color w:val="000000"/>
          <w:szCs w:val="24"/>
        </w:rPr>
        <w:t xml:space="preserve"> do </w:t>
      </w:r>
      <w:r w:rsidR="000A0630">
        <w:rPr>
          <w:rFonts w:eastAsia="Times New Roman" w:cs="Times New Roman"/>
          <w:color w:val="000000"/>
          <w:szCs w:val="24"/>
        </w:rPr>
        <w:t>21 lutego</w:t>
      </w:r>
      <w:r w:rsidR="00507A94" w:rsidRPr="00DA29BF">
        <w:rPr>
          <w:rFonts w:eastAsia="Times New Roman" w:cs="Times New Roman"/>
          <w:color w:val="000000"/>
          <w:szCs w:val="24"/>
        </w:rPr>
        <w:t xml:space="preserve"> 2025</w:t>
      </w:r>
      <w:r w:rsidRPr="00DA29BF">
        <w:rPr>
          <w:rFonts w:eastAsia="Times New Roman" w:cs="Times New Roman"/>
          <w:color w:val="000000"/>
          <w:szCs w:val="24"/>
        </w:rPr>
        <w:t xml:space="preserve">, podpisanego i kompletnie wypełnionego Formularza zgłoszeniowego wraz z wymaganymi załącznikami </w:t>
      </w:r>
      <w:r w:rsidRPr="00DA29BF">
        <w:rPr>
          <w:rFonts w:eastAsia="Times New Roman" w:cs="Times New Roman"/>
          <w:color w:val="000000"/>
          <w:szCs w:val="24"/>
        </w:rPr>
        <w:lastRenderedPageBreak/>
        <w:t>i dokumentami potwierdzającymi, w formie papierowej w miejscach określonych przez Realizatora Projektu, w tym w biurze Projektu określonym w §1 niniejszego Regulaminu lub innych (np. podczas spotkań rekrutacyjnych) lub mailowej na adres wskazany na stronie internetowej Projektu. Formularz Zgłoszeniowy wraz załącznikami i wzorami dokumentów poświadczających jest dostępny na stronie internetowej</w:t>
      </w:r>
      <w:r w:rsidRPr="00DA29BF">
        <w:rPr>
          <w:rFonts w:eastAsia="Times New Roman" w:cs="Times New Roman"/>
          <w:szCs w:val="24"/>
        </w:rPr>
        <w:t xml:space="preserve">: </w:t>
      </w:r>
      <w:r w:rsidR="00507A94" w:rsidRPr="00DA29BF">
        <w:rPr>
          <w:rFonts w:eastAsia="Times New Roman" w:cs="Times New Roman"/>
          <w:szCs w:val="24"/>
        </w:rPr>
        <w:t>www.LMS.edu.pl</w:t>
      </w:r>
      <w:r w:rsidR="00A07BCD" w:rsidRPr="00DA29BF">
        <w:rPr>
          <w:rFonts w:eastAsia="Times New Roman" w:cs="Times New Roman"/>
          <w:szCs w:val="24"/>
        </w:rPr>
        <w:t xml:space="preserve"> </w:t>
      </w:r>
      <w:r w:rsidRPr="00DA29BF">
        <w:rPr>
          <w:rFonts w:eastAsia="Times New Roman" w:cs="Times New Roman"/>
          <w:color w:val="000000"/>
          <w:szCs w:val="24"/>
        </w:rPr>
        <w:t xml:space="preserve">i w biurze </w:t>
      </w:r>
      <w:r w:rsidR="00371778" w:rsidRPr="00DA29BF">
        <w:rPr>
          <w:rFonts w:eastAsia="Times New Roman" w:cs="Times New Roman"/>
          <w:color w:val="000000"/>
          <w:szCs w:val="24"/>
        </w:rPr>
        <w:t>Projektu; pokój numer 1</w:t>
      </w:r>
      <w:r w:rsidR="000A0630">
        <w:rPr>
          <w:rFonts w:eastAsia="Times New Roman" w:cs="Times New Roman"/>
          <w:color w:val="000000"/>
          <w:szCs w:val="24"/>
        </w:rPr>
        <w:t>2</w:t>
      </w:r>
      <w:bookmarkStart w:id="0" w:name="_GoBack"/>
      <w:bookmarkEnd w:id="0"/>
      <w:r w:rsidR="00507A94" w:rsidRPr="00DA29BF">
        <w:rPr>
          <w:rFonts w:eastAsia="Times New Roman" w:cs="Times New Roman"/>
          <w:color w:val="000000"/>
          <w:szCs w:val="24"/>
        </w:rPr>
        <w:t xml:space="preserve"> w LMS</w:t>
      </w:r>
    </w:p>
    <w:p w14:paraId="0510DC15" w14:textId="77777777" w:rsidR="00334B66" w:rsidRPr="00DA29BF" w:rsidRDefault="0035644E" w:rsidP="008C704D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Osoby niepełnosprawne ponadto składają kopię orzeczenia o stopniu niepełnosprawności lub inny dokument poświadczający;</w:t>
      </w:r>
    </w:p>
    <w:p w14:paraId="72D7C973" w14:textId="37EBC24B" w:rsidR="00334B66" w:rsidRPr="00DA29BF" w:rsidRDefault="0035644E" w:rsidP="008C704D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Weryfikacja spełniania przez uczestnika kryteriów kwalifikowalności przez </w:t>
      </w:r>
      <w:r w:rsidR="00BB25A3" w:rsidRPr="00DA29BF">
        <w:rPr>
          <w:rFonts w:eastAsia="Times New Roman" w:cs="Times New Roman"/>
          <w:color w:val="000000"/>
          <w:szCs w:val="24"/>
        </w:rPr>
        <w:br/>
      </w:r>
      <w:r w:rsidRPr="00DA29BF">
        <w:rPr>
          <w:rFonts w:eastAsia="Times New Roman" w:cs="Times New Roman"/>
          <w:color w:val="000000"/>
          <w:szCs w:val="24"/>
        </w:rPr>
        <w:t>R</w:t>
      </w:r>
      <w:r w:rsidR="00BB25A3" w:rsidRPr="00DA29BF">
        <w:rPr>
          <w:rFonts w:eastAsia="Times New Roman" w:cs="Times New Roman"/>
          <w:color w:val="000000"/>
          <w:szCs w:val="24"/>
        </w:rPr>
        <w:t>e</w:t>
      </w:r>
      <w:r w:rsidRPr="00DA29BF">
        <w:rPr>
          <w:rFonts w:eastAsia="Times New Roman" w:cs="Times New Roman"/>
          <w:color w:val="000000"/>
          <w:szCs w:val="24"/>
        </w:rPr>
        <w:t>alizatora Projektu odbywa się na podstawie:</w:t>
      </w:r>
    </w:p>
    <w:p w14:paraId="5B5826FA" w14:textId="77777777" w:rsidR="00334B66" w:rsidRPr="00DA29BF" w:rsidRDefault="0035644E" w:rsidP="008C704D">
      <w:pPr>
        <w:pStyle w:val="Akapitzlist"/>
        <w:numPr>
          <w:ilvl w:val="2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oświadczeń i dokumentów potwierdzających spełnienie kryteriów rekrutacyjnych wymienionych w Regulaminie;</w:t>
      </w:r>
    </w:p>
    <w:p w14:paraId="5FDC3BBB" w14:textId="7145C897" w:rsidR="00334B66" w:rsidRPr="00DA29BF" w:rsidRDefault="0035644E" w:rsidP="008C704D">
      <w:pPr>
        <w:pStyle w:val="Akapitzlist"/>
        <w:numPr>
          <w:ilvl w:val="2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wyniku prac Komisji Rekrutacyjnej</w:t>
      </w:r>
      <w:r w:rsidR="00695A73" w:rsidRPr="00DA29BF">
        <w:rPr>
          <w:rFonts w:eastAsia="Times New Roman" w:cs="Times New Roman"/>
          <w:color w:val="000000"/>
          <w:szCs w:val="24"/>
        </w:rPr>
        <w:t>.</w:t>
      </w:r>
    </w:p>
    <w:p w14:paraId="5E626B93" w14:textId="77777777" w:rsidR="00334B66" w:rsidRPr="00DA29BF" w:rsidRDefault="0035644E" w:rsidP="008C704D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Rekrutacja Uczestników Projektu odbywać się będzie z uwzględnieniem zasady równych szans, w tym z zasadą równości płci oraz przy uwzględnieniu założeń projektowych dotyczących struktury grupy docelowej, o której mowa w niniejszym Regulaminie;</w:t>
      </w:r>
    </w:p>
    <w:p w14:paraId="00C5C0D8" w14:textId="77777777" w:rsidR="00334B66" w:rsidRPr="00DA29BF" w:rsidRDefault="0035644E" w:rsidP="008C704D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W przypadku niewyłonienia, spośród zgłoszonych aplikacji, wymaganej liczby uczestników projektu lub w przypadku dużej liczby złożonych Formularzy zgłoszeniowych termin rekrutacji i/lub oceny może zostać przedłużony/skrócony. Informacja o terminie przedłużenia lub zakończenia rekrutacji zostanie umieszczona na stronie internetowej</w:t>
      </w:r>
      <w:r w:rsidRPr="00DA29BF">
        <w:rPr>
          <w:rFonts w:eastAsia="Times New Roman" w:cs="Times New Roman"/>
          <w:szCs w:val="24"/>
        </w:rPr>
        <w:t xml:space="preserve"> www.zpodys.pl</w:t>
      </w:r>
      <w:r w:rsidRPr="00DA29BF">
        <w:rPr>
          <w:rFonts w:eastAsia="Times New Roman" w:cs="Times New Roman"/>
          <w:color w:val="000000"/>
          <w:szCs w:val="24"/>
        </w:rPr>
        <w:t>;</w:t>
      </w:r>
    </w:p>
    <w:p w14:paraId="3D83DB29" w14:textId="77777777" w:rsidR="00334B66" w:rsidRPr="00DA29BF" w:rsidRDefault="0035644E" w:rsidP="008C704D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Po rekrutacji zostanie utworzona lista rankingowa Uczestników Projektu uwzględniająca łączną ocenę punktową za spełnienie kryteriów wskazanych w § 4 Regulaminu oraz lista rezerwowa po przekroczeniu liczby uczestników danej grupy;</w:t>
      </w:r>
    </w:p>
    <w:p w14:paraId="067B92AF" w14:textId="77777777" w:rsidR="00334B66" w:rsidRPr="00DA29BF" w:rsidRDefault="0035644E" w:rsidP="008C704D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Osoby, które uzyskają największą liczbę punktów zostaną zakwalifikowane do Projektu. W przypadku uzyskania tego samego wyniku decydować będzie kolejność zgłoszenia;</w:t>
      </w:r>
    </w:p>
    <w:p w14:paraId="4DB6F9E6" w14:textId="630AACBC" w:rsidR="00334B66" w:rsidRPr="00DA29BF" w:rsidRDefault="0035644E" w:rsidP="008C704D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Wyniki rekrutacji zostaną przekazane mailowo</w:t>
      </w:r>
      <w:r w:rsidR="00707B55" w:rsidRPr="00DA29BF">
        <w:rPr>
          <w:rFonts w:eastAsia="Times New Roman" w:cs="Times New Roman"/>
          <w:color w:val="000000"/>
          <w:szCs w:val="24"/>
        </w:rPr>
        <w:t xml:space="preserve"> </w:t>
      </w:r>
      <w:r w:rsidRPr="00DA29BF">
        <w:rPr>
          <w:rFonts w:eastAsia="Times New Roman" w:cs="Times New Roman"/>
          <w:color w:val="000000"/>
          <w:szCs w:val="24"/>
        </w:rPr>
        <w:t>wszystkim osobom, które złożą formularze zgłoszeniowe;</w:t>
      </w:r>
    </w:p>
    <w:p w14:paraId="7F9DBA7A" w14:textId="73EDA3A4" w:rsidR="00334B66" w:rsidRPr="00DA29BF" w:rsidRDefault="0035644E" w:rsidP="008C704D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 xml:space="preserve">Osobom niezakwalifikowanym do Projektu przysługuje odwołanie do Dyrektora placówki. </w:t>
      </w:r>
    </w:p>
    <w:p w14:paraId="402EEA1B" w14:textId="5EA24884" w:rsidR="00CA290F" w:rsidRPr="00DA29BF" w:rsidRDefault="0035644E" w:rsidP="008C704D">
      <w:pPr>
        <w:pStyle w:val="Akapitzlist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Z osobami zakwalifikowanymi do udziału w Projekcie podpisana zostanie umowa uczestnictwa w Projekcie regulująca najważniejsze zasady udziału w Projekcie.</w:t>
      </w:r>
    </w:p>
    <w:p w14:paraId="12C4E778" w14:textId="77777777" w:rsidR="00CA290F" w:rsidRPr="00DA29BF" w:rsidRDefault="00CA290F">
      <w:pPr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br w:type="page"/>
      </w:r>
    </w:p>
    <w:p w14:paraId="12769061" w14:textId="7A96AB93" w:rsidR="00334B66" w:rsidRPr="00DA29BF" w:rsidRDefault="0035644E" w:rsidP="008C704D">
      <w:pPr>
        <w:pStyle w:val="Nagwek2"/>
        <w:spacing w:line="276" w:lineRule="auto"/>
      </w:pPr>
      <w:r w:rsidRPr="00DA29BF">
        <w:lastRenderedPageBreak/>
        <w:t>§ 5 Prawa i obowiązki Uczestników Projektu</w:t>
      </w:r>
    </w:p>
    <w:p w14:paraId="698D8E96" w14:textId="77777777" w:rsidR="00334B66" w:rsidRPr="00DA29BF" w:rsidRDefault="0035644E" w:rsidP="008C704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Osoby uczestniczące w Projekcie mają prawo do:</w:t>
      </w:r>
    </w:p>
    <w:p w14:paraId="76A3F6EB" w14:textId="7497663C" w:rsidR="00334B66" w:rsidRPr="00DA29BF" w:rsidRDefault="0035644E" w:rsidP="008C704D">
      <w:pPr>
        <w:pStyle w:val="Akapitzlist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udziału w Projekcie i zaplanowanych formach wsparcia;</w:t>
      </w:r>
    </w:p>
    <w:p w14:paraId="0B447AD4" w14:textId="77777777" w:rsidR="00334B66" w:rsidRPr="00DA29BF" w:rsidRDefault="0035644E" w:rsidP="008C704D">
      <w:pPr>
        <w:pStyle w:val="Akapitzlist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wglądu i modyfikacji swoich danych osobowych udostępnionych na potrzeby Projektu;</w:t>
      </w:r>
    </w:p>
    <w:p w14:paraId="5D28C864" w14:textId="77777777" w:rsidR="00334B66" w:rsidRPr="00DA29BF" w:rsidRDefault="0035644E" w:rsidP="008C704D">
      <w:pPr>
        <w:pStyle w:val="Akapitzlist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otrzymania materiałów szkoleniowych do zajęć;</w:t>
      </w:r>
    </w:p>
    <w:p w14:paraId="009C9912" w14:textId="77777777" w:rsidR="00334B66" w:rsidRPr="00DA29BF" w:rsidRDefault="0035644E" w:rsidP="008C704D">
      <w:pPr>
        <w:pStyle w:val="Akapitzlist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zapewnienia i pokrycia kosztów wyjazdu zagranicznego;</w:t>
      </w:r>
    </w:p>
    <w:p w14:paraId="12A8FADE" w14:textId="138E81A4" w:rsidR="00334B66" w:rsidRPr="00DA29BF" w:rsidRDefault="0035644E" w:rsidP="008C704D">
      <w:pPr>
        <w:pStyle w:val="Akapitzlist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otrzymania zaświadczenia uczestnictwa w programie mobilności ponadnarodowej, pod</w:t>
      </w:r>
      <w:r w:rsidR="006A5D20" w:rsidRPr="00DA29BF">
        <w:rPr>
          <w:rFonts w:eastAsia="Times New Roman" w:cs="Times New Roman"/>
          <w:color w:val="000000"/>
          <w:szCs w:val="24"/>
        </w:rPr>
        <w:t xml:space="preserve"> </w:t>
      </w:r>
      <w:r w:rsidRPr="00DA29BF">
        <w:rPr>
          <w:rFonts w:eastAsia="Times New Roman" w:cs="Times New Roman"/>
          <w:color w:val="000000"/>
          <w:szCs w:val="24"/>
        </w:rPr>
        <w:t>warunkiem jego ukończenia zgodnie z zapisami umowy uczestnictwa.</w:t>
      </w:r>
    </w:p>
    <w:p w14:paraId="77ACDA62" w14:textId="77777777" w:rsidR="00334B66" w:rsidRPr="00DA29BF" w:rsidRDefault="0035644E" w:rsidP="008C704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Osoby uczestniczące w Projekcie zobowiązują się do:</w:t>
      </w:r>
    </w:p>
    <w:p w14:paraId="3D42CEBC" w14:textId="77777777" w:rsidR="00334B66" w:rsidRPr="00DA29BF" w:rsidRDefault="0035644E" w:rsidP="008C704D">
      <w:pPr>
        <w:pStyle w:val="Akapitzlist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regularnego uczestnictwa w zajęciach, zgodnie z zaplanowanym harmonogramem. Każdy z U</w:t>
      </w:r>
      <w:r w:rsidRPr="00DA29BF">
        <w:rPr>
          <w:rFonts w:eastAsia="Times New Roman" w:cs="Times New Roman"/>
          <w:szCs w:val="24"/>
        </w:rPr>
        <w:t>czestników</w:t>
      </w:r>
      <w:r w:rsidRPr="00DA29BF">
        <w:rPr>
          <w:rFonts w:eastAsia="Times New Roman" w:cs="Times New Roman"/>
          <w:color w:val="000000"/>
          <w:szCs w:val="24"/>
        </w:rPr>
        <w:t xml:space="preserve"> zobowiązany będzie do uczestnictwa w min. 80% zajęć z wyjątkiem sytuacji działania siły wyższej. Udział we wszystkich formach wsparcia zaplanowanych w ramach Projektu jest obowiązkowy;</w:t>
      </w:r>
    </w:p>
    <w:p w14:paraId="4701DE89" w14:textId="49E09919" w:rsidR="00334B66" w:rsidRPr="00DA29BF" w:rsidRDefault="0035644E" w:rsidP="008C704D">
      <w:pPr>
        <w:pStyle w:val="Akapitzlist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 xml:space="preserve">podpisywania listy obecności na wszystkich zaplanowanych formach wsparcia lub innych dokumentów </w:t>
      </w:r>
      <w:r w:rsidR="00695A73" w:rsidRPr="00DA29BF">
        <w:rPr>
          <w:rFonts w:eastAsia="Times New Roman" w:cs="Times New Roman"/>
          <w:color w:val="000000"/>
          <w:szCs w:val="24"/>
        </w:rPr>
        <w:t>projektowych</w:t>
      </w:r>
    </w:p>
    <w:p w14:paraId="2DC2F840" w14:textId="0D955889" w:rsidR="00334B66" w:rsidRPr="00DA29BF" w:rsidRDefault="0035644E" w:rsidP="008C704D">
      <w:pPr>
        <w:pStyle w:val="Akapitzlist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bieżącego informowania Biura Projektu o jakiejkolwiek zmianie danych osobowych oraz o zmianach statusu na rynku pracy;</w:t>
      </w:r>
    </w:p>
    <w:p w14:paraId="2BBA77DB" w14:textId="77777777" w:rsidR="00334B66" w:rsidRPr="00DA29BF" w:rsidRDefault="0035644E" w:rsidP="008C704D">
      <w:pPr>
        <w:pStyle w:val="Akapitzlist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poinformowania pracowników Biura Projektu o rezygnacji z uczestnictwa w Projekcie (w formie pisemnej);</w:t>
      </w:r>
    </w:p>
    <w:p w14:paraId="2B94E6C6" w14:textId="77777777" w:rsidR="00334B66" w:rsidRPr="00DA29BF" w:rsidRDefault="0035644E" w:rsidP="008C704D">
      <w:pPr>
        <w:pStyle w:val="Akapitzlist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przekazania współpracownikom i uczniom placówki wiedzy zdobytej podczas pobytu za granicą w celu jej szerszego zastosowania w pracy;</w:t>
      </w:r>
    </w:p>
    <w:p w14:paraId="0A660815" w14:textId="77777777" w:rsidR="00334B66" w:rsidRPr="00DA29BF" w:rsidRDefault="0035644E" w:rsidP="008C704D">
      <w:pPr>
        <w:pStyle w:val="Akapitzlist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aktywnego udziału w działaniach upowszechniających rezultaty projektu zgodnie z wnioskiem o dofinansowanie;</w:t>
      </w:r>
    </w:p>
    <w:p w14:paraId="0750D26B" w14:textId="77777777" w:rsidR="00334B66" w:rsidRPr="00DA29BF" w:rsidRDefault="0035644E" w:rsidP="008C704D">
      <w:pPr>
        <w:pStyle w:val="Akapitzlist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udzielania wszelkich informacji związanych z uczestnictwem w Projekcie instytucjom zaangażowanym we wdrażanie działania;</w:t>
      </w:r>
    </w:p>
    <w:p w14:paraId="42A4FC9B" w14:textId="77777777" w:rsidR="00334B66" w:rsidRPr="00DA29BF" w:rsidRDefault="0035644E" w:rsidP="008C704D">
      <w:pPr>
        <w:pStyle w:val="Akapitzlist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dostarczenia wszystkich dokumentów niezbędnych do realizacji Projektu w tym potwierdzających jego przynależność do grupy docelowej;</w:t>
      </w:r>
    </w:p>
    <w:p w14:paraId="78BB77F7" w14:textId="321E9A3D" w:rsidR="00334B66" w:rsidRPr="00DA29BF" w:rsidRDefault="0035644E" w:rsidP="008C704D">
      <w:pPr>
        <w:pStyle w:val="Akapitzlist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w ramach procesu monitoringu - do udzielania informacji na temat statusu na rynku pracy w okresie do 4 tygodni po opuszczeniu programu.</w:t>
      </w:r>
    </w:p>
    <w:p w14:paraId="608EEE89" w14:textId="5B0FEF19" w:rsidR="00334B66" w:rsidRPr="00DA29BF" w:rsidRDefault="0035644E" w:rsidP="008C704D">
      <w:pPr>
        <w:pStyle w:val="Nagwek2"/>
        <w:spacing w:line="276" w:lineRule="auto"/>
      </w:pPr>
      <w:r w:rsidRPr="00DA29BF">
        <w:t>§ 6 Zasady rezygnacji z uczestnictwa w projekcie</w:t>
      </w:r>
    </w:p>
    <w:p w14:paraId="6661F74D" w14:textId="77777777" w:rsidR="00334B66" w:rsidRPr="00DA29BF" w:rsidRDefault="0035644E" w:rsidP="008C704D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Rezygnacja z udziału w Projekcie możliwa jest tylko w uzasadnionych przypadkach i następuje poprzez niezwłoczne poinformowanie Biura Projektu (forma pisemna).</w:t>
      </w:r>
    </w:p>
    <w:p w14:paraId="575936A3" w14:textId="77777777" w:rsidR="00334B66" w:rsidRPr="00DA29BF" w:rsidRDefault="0035644E" w:rsidP="008C704D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 xml:space="preserve">Uczestnik może zakończyć mobilność ponadnarodową (wyjazd zagraniczny) wyłącznie z przyczyn losowych lub od niego niezależnych, np. wypadek, nagłe zachorowanie uczestnika lub członka jego najbliższej rodziny, śmierć członka </w:t>
      </w:r>
      <w:r w:rsidRPr="00DA29BF">
        <w:rPr>
          <w:rFonts w:eastAsia="Times New Roman" w:cs="Times New Roman"/>
          <w:color w:val="000000"/>
          <w:szCs w:val="24"/>
        </w:rPr>
        <w:lastRenderedPageBreak/>
        <w:t>najbliższej rodziny, konieczność stawienia się na wezwanie polskiej instytucji publicznej, znaczna szkoda w mieniu uczestnika lub członka jego najbliższej rodziny w miejscu zamieszkania powstała w wyniku zdarzenia losowego lub w następstwie przestępstwa itp.</w:t>
      </w:r>
    </w:p>
    <w:p w14:paraId="1491FA1D" w14:textId="77777777" w:rsidR="00334B66" w:rsidRPr="00DA29BF" w:rsidRDefault="0035644E" w:rsidP="008C704D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 xml:space="preserve">Rezygnacja usprawiedliwiona ważnymi powodami osobistymi lub zawodowymi, po zgłoszeniu powodu rezygnacji do Biura Projektu, może zostać uznana za zwalniającą z konieczności poniesienia kosztów dotychczasowego udziału w projekcie. W tym celu należy podać powody rezygnacji oraz przedłożyć zaświadczenie lub inny </w:t>
      </w:r>
      <w:r w:rsidRPr="00DA29BF">
        <w:rPr>
          <w:rFonts w:eastAsia="Times New Roman" w:cs="Times New Roman"/>
          <w:szCs w:val="24"/>
        </w:rPr>
        <w:t>stosowny</w:t>
      </w:r>
      <w:r w:rsidRPr="00DA29BF">
        <w:rPr>
          <w:rFonts w:eastAsia="Times New Roman" w:cs="Times New Roman"/>
          <w:color w:val="000000"/>
          <w:szCs w:val="24"/>
        </w:rPr>
        <w:t xml:space="preserve"> dokument (np. zwolnienie lekarskie itp.) w terminie do 7 dni od momentu zaistnienia przyczyny powodującej konieczność rezygnacji.</w:t>
      </w:r>
    </w:p>
    <w:p w14:paraId="3F34D76B" w14:textId="77777777" w:rsidR="00334B66" w:rsidRPr="00DA29BF" w:rsidRDefault="0035644E" w:rsidP="008C704D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Jeśli rezygnacja nie została należycie uzasadniona Realizator będzie mógł żądać zwrotu od Uczestnika poniesionych dotychczas kosztów związanych z jego uczestnictwem w projekcie.</w:t>
      </w:r>
    </w:p>
    <w:p w14:paraId="6938F624" w14:textId="77777777" w:rsidR="00334B66" w:rsidRPr="00DA29BF" w:rsidRDefault="0035644E" w:rsidP="008C704D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W przypadku rezygnacji Uczestnika Projektu z udziału w jakiejkolwiek formie wsparcia z nieuzasadnionych przyczyn lub skreślenia z listy uczestników spowodowanego niewypełnieniem postanowień zawartych w regulaminie (m.in. obecności na zajęciach) Uczestnik Projektu ma obowiązek:</w:t>
      </w:r>
    </w:p>
    <w:p w14:paraId="5DE557D0" w14:textId="77777777" w:rsidR="00334B66" w:rsidRPr="00DA29BF" w:rsidRDefault="0035644E" w:rsidP="008C704D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- zwrócić koszty organizacji zrealizowanej i planowanej ścieżki udziału w Projekcie w kwocie wskazanej przez Realizatora projektu na wskazany rachunek bankowy w terminie do 7 dni od momentu rezygnacji z udziału w projekcie.</w:t>
      </w:r>
    </w:p>
    <w:p w14:paraId="4266BBAD" w14:textId="77777777" w:rsidR="00334B66" w:rsidRPr="00DA29BF" w:rsidRDefault="0035644E" w:rsidP="008C704D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Organizator zastrzega sobie prawo do skreślenia Uczestnika z listy uczestników Projektu w przypadku naruszenia przez niego niniejszego Regulaminu oraz zasad współżycia społecznego.</w:t>
      </w:r>
    </w:p>
    <w:p w14:paraId="5E3E70F2" w14:textId="5BAB40CC" w:rsidR="009E42A0" w:rsidRPr="00DA29BF" w:rsidRDefault="0035644E" w:rsidP="009E42A0">
      <w:pPr>
        <w:rPr>
          <w:rFonts w:eastAsiaTheme="minorEastAsia" w:cs="Times New Roman"/>
          <w:szCs w:val="24"/>
          <w:lang w:eastAsia="en-US"/>
        </w:rPr>
      </w:pPr>
      <w:r w:rsidRPr="00DA29BF">
        <w:rPr>
          <w:rFonts w:eastAsia="Times New Roman" w:cs="Times New Roman"/>
          <w:color w:val="000000"/>
          <w:szCs w:val="24"/>
        </w:rPr>
        <w:t>W przypadku przekroczenia dozwolonego limitu nieobecności, oprócz pisemnego usprawiedliwienia swojej nieobecności, Uczestnik Projektu zobowiązany jest do uzyskania zgody Koordynatora Projektu na kontynuację uczestnictwa w Projekcie.</w:t>
      </w:r>
      <w:r w:rsidR="009E42A0" w:rsidRPr="00DA29BF">
        <w:rPr>
          <w:rFonts w:eastAsiaTheme="minorEastAsia" w:cs="Times New Roman"/>
          <w:szCs w:val="24"/>
          <w:lang w:eastAsia="en-US"/>
        </w:rPr>
        <w:t xml:space="preserve"> </w:t>
      </w:r>
    </w:p>
    <w:p w14:paraId="593DC692" w14:textId="77777777" w:rsidR="009E42A0" w:rsidRPr="00DA29BF" w:rsidRDefault="009E42A0" w:rsidP="009E42A0">
      <w:pPr>
        <w:spacing w:after="200" w:line="276" w:lineRule="auto"/>
        <w:rPr>
          <w:rFonts w:eastAsiaTheme="minorEastAsia" w:cs="Times New Roman"/>
          <w:szCs w:val="24"/>
          <w:lang w:eastAsia="en-US"/>
        </w:rPr>
      </w:pPr>
    </w:p>
    <w:p w14:paraId="0874EA9E" w14:textId="574DC285" w:rsidR="009E42A0" w:rsidRPr="00DA29BF" w:rsidRDefault="00350EBE" w:rsidP="008D794D">
      <w:pPr>
        <w:pStyle w:val="Nagwek2"/>
        <w:spacing w:line="276" w:lineRule="auto"/>
      </w:pPr>
      <w:r w:rsidRPr="00DA29BF">
        <w:t>§ 7 Kryteria oceny-punktacja</w:t>
      </w:r>
    </w:p>
    <w:p w14:paraId="085959BD" w14:textId="77777777" w:rsidR="009E42A0" w:rsidRPr="00DA29BF" w:rsidRDefault="009E42A0" w:rsidP="009E42A0">
      <w:pPr>
        <w:spacing w:after="200" w:line="276" w:lineRule="auto"/>
        <w:rPr>
          <w:rFonts w:eastAsiaTheme="minorEastAsia" w:cs="Times New Roman"/>
          <w:szCs w:val="24"/>
          <w:lang w:eastAsia="en-US"/>
        </w:rPr>
      </w:pPr>
      <w:r w:rsidRPr="00DA29BF">
        <w:rPr>
          <w:rFonts w:eastAsiaTheme="minorEastAsia" w:cs="Times New Roman"/>
          <w:szCs w:val="24"/>
          <w:lang w:eastAsia="en-US"/>
        </w:rPr>
        <w:t>1. Doświadczenie zawodowe – max 10 pkt</w:t>
      </w:r>
    </w:p>
    <w:p w14:paraId="66D44CD3" w14:textId="77777777" w:rsidR="009E42A0" w:rsidRPr="00DA29BF" w:rsidRDefault="009E42A0" w:rsidP="009E42A0">
      <w:pPr>
        <w:spacing w:after="200" w:line="276" w:lineRule="auto"/>
        <w:rPr>
          <w:rFonts w:eastAsiaTheme="minorEastAsia" w:cs="Times New Roman"/>
          <w:szCs w:val="24"/>
          <w:lang w:eastAsia="en-US"/>
        </w:rPr>
      </w:pPr>
      <w:r w:rsidRPr="00DA29BF">
        <w:rPr>
          <w:rFonts w:eastAsiaTheme="minorEastAsia" w:cs="Times New Roman"/>
          <w:szCs w:val="24"/>
          <w:lang w:eastAsia="en-US"/>
        </w:rPr>
        <w:t>- 1–5 lat – 2 pkt</w:t>
      </w:r>
    </w:p>
    <w:p w14:paraId="79941816" w14:textId="77777777" w:rsidR="009E42A0" w:rsidRPr="00DA29BF" w:rsidRDefault="009E42A0" w:rsidP="009E42A0">
      <w:pPr>
        <w:spacing w:after="200" w:line="276" w:lineRule="auto"/>
        <w:rPr>
          <w:rFonts w:eastAsiaTheme="minorEastAsia" w:cs="Times New Roman"/>
          <w:szCs w:val="24"/>
          <w:lang w:eastAsia="en-US"/>
        </w:rPr>
      </w:pPr>
      <w:r w:rsidRPr="00DA29BF">
        <w:rPr>
          <w:rFonts w:eastAsiaTheme="minorEastAsia" w:cs="Times New Roman"/>
          <w:szCs w:val="24"/>
          <w:lang w:eastAsia="en-US"/>
        </w:rPr>
        <w:t>- 6–10 lat – 4 pkt</w:t>
      </w:r>
    </w:p>
    <w:p w14:paraId="416CF13D" w14:textId="77777777" w:rsidR="009E42A0" w:rsidRPr="00DA29BF" w:rsidRDefault="009E42A0" w:rsidP="009E42A0">
      <w:pPr>
        <w:spacing w:after="200" w:line="276" w:lineRule="auto"/>
        <w:rPr>
          <w:rFonts w:eastAsiaTheme="minorEastAsia" w:cs="Times New Roman"/>
          <w:szCs w:val="24"/>
          <w:lang w:eastAsia="en-US"/>
        </w:rPr>
      </w:pPr>
      <w:r w:rsidRPr="00DA29BF">
        <w:rPr>
          <w:rFonts w:eastAsiaTheme="minorEastAsia" w:cs="Times New Roman"/>
          <w:szCs w:val="24"/>
          <w:lang w:eastAsia="en-US"/>
        </w:rPr>
        <w:t>- 11–20 lat – 7 pkt</w:t>
      </w:r>
    </w:p>
    <w:p w14:paraId="5042DB89" w14:textId="5D2C3D0F" w:rsidR="009E42A0" w:rsidRPr="00DA29BF" w:rsidRDefault="009E42A0" w:rsidP="009E42A0">
      <w:pPr>
        <w:spacing w:after="200" w:line="276" w:lineRule="auto"/>
        <w:rPr>
          <w:rFonts w:eastAsiaTheme="minorEastAsia" w:cs="Times New Roman"/>
          <w:szCs w:val="24"/>
          <w:lang w:eastAsia="en-US"/>
        </w:rPr>
      </w:pPr>
      <w:r w:rsidRPr="00DA29BF">
        <w:rPr>
          <w:rFonts w:eastAsiaTheme="minorEastAsia" w:cs="Times New Roman"/>
          <w:szCs w:val="24"/>
          <w:lang w:eastAsia="en-US"/>
        </w:rPr>
        <w:t>- powyżej 20 lat – 10 pkt</w:t>
      </w:r>
    </w:p>
    <w:p w14:paraId="2FECF10F" w14:textId="7F4EFA8B" w:rsidR="009E42A0" w:rsidRPr="00DA29BF" w:rsidRDefault="009E42A0" w:rsidP="009E42A0">
      <w:pPr>
        <w:spacing w:after="200" w:line="276" w:lineRule="auto"/>
        <w:rPr>
          <w:rFonts w:eastAsiaTheme="minorEastAsia" w:cs="Times New Roman"/>
          <w:szCs w:val="24"/>
          <w:lang w:eastAsia="en-US"/>
        </w:rPr>
      </w:pPr>
      <w:r w:rsidRPr="00DA29BF">
        <w:rPr>
          <w:rFonts w:eastAsiaTheme="minorEastAsia" w:cs="Times New Roman"/>
          <w:szCs w:val="24"/>
          <w:lang w:eastAsia="en-US"/>
        </w:rPr>
        <w:t xml:space="preserve">2. Aktywność i zaangażowanie </w:t>
      </w:r>
      <w:r w:rsidR="00BB25A3" w:rsidRPr="00DA29BF">
        <w:rPr>
          <w:rFonts w:eastAsiaTheme="minorEastAsia" w:cs="Times New Roman"/>
          <w:szCs w:val="24"/>
          <w:lang w:eastAsia="en-US"/>
        </w:rPr>
        <w:t>w życie szkoły</w:t>
      </w:r>
      <w:r w:rsidRPr="00DA29BF">
        <w:rPr>
          <w:rFonts w:eastAsiaTheme="minorEastAsia" w:cs="Times New Roman"/>
          <w:szCs w:val="24"/>
          <w:lang w:eastAsia="en-US"/>
        </w:rPr>
        <w:t>– max 20 pkt</w:t>
      </w:r>
    </w:p>
    <w:p w14:paraId="0A8B1EB5" w14:textId="4B5811E1" w:rsidR="009E42A0" w:rsidRPr="00DA29BF" w:rsidRDefault="009E42A0" w:rsidP="009E42A0">
      <w:pPr>
        <w:spacing w:after="200" w:line="276" w:lineRule="auto"/>
        <w:rPr>
          <w:rFonts w:eastAsiaTheme="minorEastAsia" w:cs="Times New Roman"/>
          <w:szCs w:val="24"/>
          <w:lang w:eastAsia="en-US"/>
        </w:rPr>
      </w:pPr>
      <w:r w:rsidRPr="00DA29BF">
        <w:rPr>
          <w:rFonts w:eastAsiaTheme="minorEastAsia" w:cs="Times New Roman"/>
          <w:szCs w:val="24"/>
          <w:lang w:eastAsia="en-US"/>
        </w:rPr>
        <w:t xml:space="preserve">- udział w projektach – max 15 </w:t>
      </w:r>
      <w:r w:rsidR="008D794D" w:rsidRPr="00DA29BF">
        <w:rPr>
          <w:rFonts w:eastAsiaTheme="minorEastAsia" w:cs="Times New Roman"/>
          <w:szCs w:val="24"/>
          <w:lang w:eastAsia="en-US"/>
        </w:rPr>
        <w:t>pkt organizacja</w:t>
      </w:r>
      <w:r w:rsidRPr="00DA29BF">
        <w:rPr>
          <w:rFonts w:eastAsiaTheme="minorEastAsia" w:cs="Times New Roman"/>
          <w:szCs w:val="24"/>
          <w:lang w:eastAsia="en-US"/>
        </w:rPr>
        <w:t xml:space="preserve"> wydarzeń, wolontariat – 1–5 pkt</w:t>
      </w:r>
    </w:p>
    <w:p w14:paraId="3ED88E46" w14:textId="03F0CE67" w:rsidR="009E42A0" w:rsidRPr="00DA29BF" w:rsidRDefault="008D794D" w:rsidP="009E42A0">
      <w:pPr>
        <w:spacing w:after="200" w:line="276" w:lineRule="auto"/>
        <w:rPr>
          <w:rFonts w:eastAsiaTheme="minorEastAsia" w:cs="Times New Roman"/>
          <w:szCs w:val="24"/>
          <w:lang w:eastAsia="en-US"/>
        </w:rPr>
      </w:pPr>
      <w:r w:rsidRPr="00DA29BF">
        <w:rPr>
          <w:rFonts w:eastAsiaTheme="minorEastAsia" w:cs="Times New Roman"/>
          <w:szCs w:val="24"/>
          <w:lang w:eastAsia="en-US"/>
        </w:rPr>
        <w:lastRenderedPageBreak/>
        <w:t>3</w:t>
      </w:r>
      <w:r w:rsidR="009E42A0" w:rsidRPr="00DA29BF">
        <w:rPr>
          <w:rFonts w:eastAsiaTheme="minorEastAsia" w:cs="Times New Roman"/>
          <w:szCs w:val="24"/>
          <w:lang w:eastAsia="en-US"/>
        </w:rPr>
        <w:t>. Znajomość języka obcego – max 20 pkt</w:t>
      </w:r>
    </w:p>
    <w:p w14:paraId="14D6D6DE" w14:textId="77777777" w:rsidR="009E42A0" w:rsidRPr="00DA29BF" w:rsidRDefault="009E42A0" w:rsidP="008D794D">
      <w:pPr>
        <w:spacing w:after="200" w:line="276" w:lineRule="auto"/>
        <w:rPr>
          <w:rFonts w:eastAsiaTheme="minorEastAsia" w:cs="Times New Roman"/>
          <w:szCs w:val="24"/>
          <w:lang w:eastAsia="en-US"/>
        </w:rPr>
      </w:pPr>
      <w:r w:rsidRPr="00DA29BF">
        <w:rPr>
          <w:rFonts w:eastAsiaTheme="minorEastAsia" w:cs="Times New Roman"/>
          <w:szCs w:val="24"/>
          <w:lang w:eastAsia="en-US"/>
        </w:rPr>
        <w:t>- B1 – 5 pkt</w:t>
      </w:r>
    </w:p>
    <w:p w14:paraId="10FDC869" w14:textId="77777777" w:rsidR="009E42A0" w:rsidRPr="00DA29BF" w:rsidRDefault="009E42A0" w:rsidP="009E42A0">
      <w:pPr>
        <w:spacing w:after="200" w:line="276" w:lineRule="auto"/>
        <w:rPr>
          <w:rFonts w:eastAsiaTheme="minorEastAsia" w:cs="Times New Roman"/>
          <w:szCs w:val="24"/>
          <w:lang w:eastAsia="en-US"/>
        </w:rPr>
      </w:pPr>
      <w:r w:rsidRPr="00DA29BF">
        <w:rPr>
          <w:rFonts w:eastAsiaTheme="minorEastAsia" w:cs="Times New Roman"/>
          <w:szCs w:val="24"/>
          <w:lang w:eastAsia="en-US"/>
        </w:rPr>
        <w:t>- B2 – 10 pkt</w:t>
      </w:r>
    </w:p>
    <w:p w14:paraId="72FE1BBD" w14:textId="77777777" w:rsidR="009E42A0" w:rsidRPr="00DA29BF" w:rsidRDefault="009E42A0" w:rsidP="009E42A0">
      <w:pPr>
        <w:spacing w:after="200" w:line="276" w:lineRule="auto"/>
        <w:rPr>
          <w:rFonts w:eastAsiaTheme="minorEastAsia" w:cs="Times New Roman"/>
          <w:szCs w:val="24"/>
          <w:lang w:eastAsia="en-US"/>
        </w:rPr>
      </w:pPr>
      <w:r w:rsidRPr="00DA29BF">
        <w:rPr>
          <w:rFonts w:eastAsiaTheme="minorEastAsia" w:cs="Times New Roman"/>
          <w:szCs w:val="24"/>
          <w:lang w:eastAsia="en-US"/>
        </w:rPr>
        <w:t>- C1 – 15 pkt</w:t>
      </w:r>
    </w:p>
    <w:p w14:paraId="22873BC7" w14:textId="13EE9E4F" w:rsidR="009E42A0" w:rsidRPr="00DA29BF" w:rsidRDefault="009E42A0" w:rsidP="009E42A0">
      <w:pPr>
        <w:spacing w:after="200" w:line="276" w:lineRule="auto"/>
        <w:rPr>
          <w:rFonts w:eastAsiaTheme="minorEastAsia" w:cs="Times New Roman"/>
          <w:szCs w:val="24"/>
          <w:lang w:eastAsia="en-US"/>
        </w:rPr>
      </w:pPr>
      <w:r w:rsidRPr="00DA29BF">
        <w:rPr>
          <w:rFonts w:eastAsiaTheme="minorEastAsia" w:cs="Times New Roman"/>
          <w:szCs w:val="24"/>
          <w:lang w:eastAsia="en-US"/>
        </w:rPr>
        <w:t>- C2 – 20 pkt</w:t>
      </w:r>
    </w:p>
    <w:p w14:paraId="437B3FB1" w14:textId="23FFE6DA" w:rsidR="009E42A0" w:rsidRPr="00DA29BF" w:rsidRDefault="009E42A0" w:rsidP="009E42A0">
      <w:pPr>
        <w:spacing w:after="200" w:line="276" w:lineRule="auto"/>
        <w:rPr>
          <w:rFonts w:eastAsiaTheme="minorEastAsia" w:cs="Times New Roman"/>
          <w:szCs w:val="24"/>
          <w:lang w:eastAsia="en-US"/>
        </w:rPr>
      </w:pPr>
      <w:r w:rsidRPr="00DA29BF">
        <w:rPr>
          <w:rFonts w:eastAsiaTheme="minorEastAsia" w:cs="Times New Roman"/>
          <w:szCs w:val="24"/>
          <w:lang w:eastAsia="en-US"/>
        </w:rPr>
        <w:t xml:space="preserve">4. Motywacja i przydatność – max </w:t>
      </w:r>
      <w:r w:rsidR="00BB25A3" w:rsidRPr="00DA29BF">
        <w:rPr>
          <w:rFonts w:eastAsiaTheme="minorEastAsia" w:cs="Times New Roman"/>
          <w:szCs w:val="24"/>
          <w:lang w:eastAsia="en-US"/>
        </w:rPr>
        <w:t>1</w:t>
      </w:r>
      <w:r w:rsidRPr="00DA29BF">
        <w:rPr>
          <w:rFonts w:eastAsiaTheme="minorEastAsia" w:cs="Times New Roman"/>
          <w:szCs w:val="24"/>
          <w:lang w:eastAsia="en-US"/>
        </w:rPr>
        <w:t>5 pkt</w:t>
      </w:r>
    </w:p>
    <w:p w14:paraId="6A474742" w14:textId="77777777" w:rsidR="009E42A0" w:rsidRPr="00DA29BF" w:rsidRDefault="009E42A0" w:rsidP="009E42A0">
      <w:pPr>
        <w:spacing w:after="200" w:line="276" w:lineRule="auto"/>
        <w:rPr>
          <w:rFonts w:eastAsiaTheme="minorEastAsia" w:cs="Times New Roman"/>
          <w:szCs w:val="24"/>
          <w:lang w:eastAsia="en-US"/>
        </w:rPr>
      </w:pPr>
      <w:r w:rsidRPr="00DA29BF">
        <w:rPr>
          <w:rFonts w:eastAsiaTheme="minorEastAsia" w:cs="Times New Roman"/>
          <w:szCs w:val="24"/>
          <w:lang w:eastAsia="en-US"/>
        </w:rPr>
        <w:t>- zgodność z potrzebami szkoły – 10 pkt</w:t>
      </w:r>
    </w:p>
    <w:p w14:paraId="61569820" w14:textId="2B480E2A" w:rsidR="009E42A0" w:rsidRPr="00DA29BF" w:rsidRDefault="009E42A0" w:rsidP="009E42A0">
      <w:pPr>
        <w:spacing w:after="200" w:line="276" w:lineRule="auto"/>
        <w:rPr>
          <w:rFonts w:eastAsiaTheme="minorEastAsia" w:cs="Times New Roman"/>
          <w:szCs w:val="24"/>
          <w:lang w:eastAsia="en-US"/>
        </w:rPr>
      </w:pPr>
      <w:r w:rsidRPr="00DA29BF">
        <w:rPr>
          <w:rFonts w:eastAsiaTheme="minorEastAsia" w:cs="Times New Roman"/>
          <w:szCs w:val="24"/>
          <w:lang w:eastAsia="en-US"/>
        </w:rPr>
        <w:t>- deklaracja wdrożenia wiedzy – 5 pkt</w:t>
      </w:r>
    </w:p>
    <w:p w14:paraId="5393E062" w14:textId="06543A5A" w:rsidR="009E42A0" w:rsidRPr="00DA29BF" w:rsidRDefault="009E42A0" w:rsidP="009E42A0">
      <w:pPr>
        <w:spacing w:after="200" w:line="276" w:lineRule="auto"/>
        <w:rPr>
          <w:rFonts w:eastAsiaTheme="minorEastAsia" w:cs="Times New Roman"/>
          <w:szCs w:val="24"/>
          <w:lang w:eastAsia="en-US"/>
        </w:rPr>
      </w:pPr>
      <w:r w:rsidRPr="00DA29BF">
        <w:rPr>
          <w:rFonts w:eastAsiaTheme="minorEastAsia" w:cs="Times New Roman"/>
          <w:szCs w:val="24"/>
          <w:lang w:eastAsia="en-US"/>
        </w:rPr>
        <w:t>5. Rekomendacja dyrektora – max 5 pkt</w:t>
      </w:r>
    </w:p>
    <w:p w14:paraId="6B13ED2F" w14:textId="77777777" w:rsidR="009E42A0" w:rsidRPr="00DA29BF" w:rsidRDefault="009E42A0" w:rsidP="009E42A0">
      <w:pPr>
        <w:spacing w:after="200" w:line="276" w:lineRule="auto"/>
        <w:rPr>
          <w:rFonts w:eastAsiaTheme="minorEastAsia" w:cs="Times New Roman"/>
          <w:szCs w:val="24"/>
          <w:lang w:eastAsia="en-US"/>
        </w:rPr>
      </w:pPr>
      <w:r w:rsidRPr="00DA29BF">
        <w:rPr>
          <w:rFonts w:eastAsiaTheme="minorEastAsia" w:cs="Times New Roman"/>
          <w:szCs w:val="24"/>
          <w:lang w:eastAsia="en-US"/>
        </w:rPr>
        <w:t>6. Kryteria dodatkowe – max 20 pkt</w:t>
      </w:r>
    </w:p>
    <w:p w14:paraId="767F1F41" w14:textId="77777777" w:rsidR="009E42A0" w:rsidRPr="00DA29BF" w:rsidRDefault="009E42A0" w:rsidP="009E42A0">
      <w:pPr>
        <w:spacing w:after="200" w:line="276" w:lineRule="auto"/>
        <w:rPr>
          <w:rFonts w:eastAsiaTheme="minorEastAsia" w:cs="Times New Roman"/>
          <w:szCs w:val="24"/>
          <w:lang w:eastAsia="en-US"/>
        </w:rPr>
      </w:pPr>
      <w:r w:rsidRPr="00DA29BF">
        <w:rPr>
          <w:rFonts w:eastAsiaTheme="minorEastAsia" w:cs="Times New Roman"/>
          <w:szCs w:val="24"/>
          <w:lang w:eastAsia="en-US"/>
        </w:rPr>
        <w:t>- innowacje pedagogiczne – do 10 pkt</w:t>
      </w:r>
    </w:p>
    <w:p w14:paraId="54FBBD05" w14:textId="684F410C" w:rsidR="009E42A0" w:rsidRPr="00DA29BF" w:rsidRDefault="009E42A0" w:rsidP="009E42A0">
      <w:pPr>
        <w:spacing w:after="200" w:line="276" w:lineRule="auto"/>
        <w:rPr>
          <w:rFonts w:eastAsiaTheme="minorEastAsia" w:cs="Times New Roman"/>
          <w:szCs w:val="24"/>
          <w:lang w:eastAsia="en-US"/>
        </w:rPr>
      </w:pPr>
      <w:r w:rsidRPr="00DA29BF">
        <w:rPr>
          <w:rFonts w:eastAsiaTheme="minorEastAsia" w:cs="Times New Roman"/>
          <w:szCs w:val="24"/>
          <w:lang w:eastAsia="en-US"/>
        </w:rPr>
        <w:t>- szkolenia/kursy z ostatnich 2 lat – do 10 pkt</w:t>
      </w:r>
    </w:p>
    <w:p w14:paraId="588F4B45" w14:textId="37F1A318" w:rsidR="009E42A0" w:rsidRPr="00DA29BF" w:rsidRDefault="008D794D" w:rsidP="009E42A0">
      <w:pPr>
        <w:spacing w:after="200" w:line="276" w:lineRule="auto"/>
        <w:rPr>
          <w:rFonts w:eastAsiaTheme="minorEastAsia" w:cs="Times New Roman"/>
          <w:szCs w:val="24"/>
          <w:lang w:eastAsia="en-US"/>
        </w:rPr>
      </w:pPr>
      <w:r w:rsidRPr="00DA29BF">
        <w:rPr>
          <w:rFonts w:eastAsiaTheme="minorEastAsia" w:cs="Times New Roman"/>
          <w:szCs w:val="24"/>
          <w:lang w:eastAsia="en-US"/>
        </w:rPr>
        <w:t>7</w:t>
      </w:r>
      <w:r w:rsidR="009E42A0" w:rsidRPr="00DA29BF">
        <w:rPr>
          <w:rFonts w:eastAsiaTheme="minorEastAsia" w:cs="Times New Roman"/>
          <w:szCs w:val="24"/>
          <w:lang w:eastAsia="en-US"/>
        </w:rPr>
        <w:t>. Zasady kwalifikacji</w:t>
      </w:r>
    </w:p>
    <w:p w14:paraId="0C4789D6" w14:textId="77777777" w:rsidR="009E42A0" w:rsidRPr="00DA29BF" w:rsidRDefault="009E42A0" w:rsidP="009E42A0">
      <w:pPr>
        <w:spacing w:after="200" w:line="276" w:lineRule="auto"/>
        <w:rPr>
          <w:rFonts w:eastAsiaTheme="minorEastAsia" w:cs="Times New Roman"/>
          <w:szCs w:val="24"/>
          <w:lang w:eastAsia="en-US"/>
        </w:rPr>
      </w:pPr>
      <w:r w:rsidRPr="00DA29BF">
        <w:rPr>
          <w:rFonts w:eastAsiaTheme="minorEastAsia" w:cs="Times New Roman"/>
          <w:szCs w:val="24"/>
          <w:lang w:eastAsia="en-US"/>
        </w:rPr>
        <w:t>1. O kolejności decyduje liczba punktów.</w:t>
      </w:r>
    </w:p>
    <w:p w14:paraId="2F7F7C35" w14:textId="77777777" w:rsidR="009E42A0" w:rsidRPr="00DA29BF" w:rsidRDefault="009E42A0" w:rsidP="009E42A0">
      <w:pPr>
        <w:spacing w:after="200" w:line="276" w:lineRule="auto"/>
        <w:rPr>
          <w:rFonts w:eastAsiaTheme="minorEastAsia" w:cs="Times New Roman"/>
          <w:szCs w:val="24"/>
          <w:lang w:eastAsia="en-US"/>
        </w:rPr>
      </w:pPr>
      <w:r w:rsidRPr="00DA29BF">
        <w:rPr>
          <w:rFonts w:eastAsiaTheme="minorEastAsia" w:cs="Times New Roman"/>
          <w:szCs w:val="24"/>
          <w:lang w:eastAsia="en-US"/>
        </w:rPr>
        <w:t>2. Przy remisie decyduje: język obcy, motywacja, potrzeby szkoły.</w:t>
      </w:r>
    </w:p>
    <w:p w14:paraId="745C1149" w14:textId="437F4599" w:rsidR="009E42A0" w:rsidRPr="00DA29BF" w:rsidRDefault="009E42A0" w:rsidP="009E42A0">
      <w:pPr>
        <w:spacing w:after="200" w:line="276" w:lineRule="auto"/>
        <w:rPr>
          <w:rFonts w:eastAsiaTheme="minorEastAsia" w:cs="Times New Roman"/>
          <w:szCs w:val="24"/>
          <w:lang w:eastAsia="en-US"/>
        </w:rPr>
      </w:pPr>
      <w:r w:rsidRPr="00DA29BF">
        <w:rPr>
          <w:rFonts w:eastAsiaTheme="minorEastAsia" w:cs="Times New Roman"/>
          <w:szCs w:val="24"/>
          <w:lang w:eastAsia="en-US"/>
        </w:rPr>
        <w:t>3. Komisja może utworzyć listę rezerwową.</w:t>
      </w:r>
    </w:p>
    <w:p w14:paraId="0B1018C8" w14:textId="510BF9A1" w:rsidR="009E42A0" w:rsidRPr="00DA29BF" w:rsidRDefault="008D794D" w:rsidP="009E42A0">
      <w:pPr>
        <w:spacing w:after="200" w:line="276" w:lineRule="auto"/>
        <w:rPr>
          <w:rFonts w:eastAsiaTheme="minorEastAsia" w:cs="Times New Roman"/>
          <w:szCs w:val="24"/>
          <w:lang w:eastAsia="en-US"/>
        </w:rPr>
      </w:pPr>
      <w:r w:rsidRPr="00DA29BF">
        <w:rPr>
          <w:rFonts w:eastAsiaTheme="minorEastAsia" w:cs="Times New Roman"/>
          <w:szCs w:val="24"/>
          <w:lang w:eastAsia="en-US"/>
        </w:rPr>
        <w:t>8</w:t>
      </w:r>
      <w:r w:rsidR="009E42A0" w:rsidRPr="00DA29BF">
        <w:rPr>
          <w:rFonts w:eastAsiaTheme="minorEastAsia" w:cs="Times New Roman"/>
          <w:szCs w:val="24"/>
          <w:lang w:eastAsia="en-US"/>
        </w:rPr>
        <w:t>. Komisja</w:t>
      </w:r>
    </w:p>
    <w:p w14:paraId="03935C7E" w14:textId="77777777" w:rsidR="009E42A0" w:rsidRPr="00DA29BF" w:rsidRDefault="009E42A0" w:rsidP="009E42A0">
      <w:pPr>
        <w:spacing w:after="200" w:line="276" w:lineRule="auto"/>
        <w:rPr>
          <w:rFonts w:eastAsiaTheme="minorEastAsia" w:cs="Times New Roman"/>
          <w:szCs w:val="24"/>
          <w:lang w:eastAsia="en-US"/>
        </w:rPr>
      </w:pPr>
      <w:r w:rsidRPr="00DA29BF">
        <w:rPr>
          <w:rFonts w:eastAsiaTheme="minorEastAsia" w:cs="Times New Roman"/>
          <w:szCs w:val="24"/>
          <w:lang w:eastAsia="en-US"/>
        </w:rPr>
        <w:t>1. Komisję powołuje dyrektor.</w:t>
      </w:r>
    </w:p>
    <w:p w14:paraId="47500B37" w14:textId="77777777" w:rsidR="009E42A0" w:rsidRPr="00DA29BF" w:rsidRDefault="009E42A0" w:rsidP="009E42A0">
      <w:pPr>
        <w:spacing w:after="200" w:line="276" w:lineRule="auto"/>
        <w:rPr>
          <w:rFonts w:eastAsiaTheme="minorEastAsia" w:cs="Times New Roman"/>
          <w:szCs w:val="24"/>
          <w:lang w:eastAsia="en-US"/>
        </w:rPr>
      </w:pPr>
      <w:r w:rsidRPr="00DA29BF">
        <w:rPr>
          <w:rFonts w:eastAsiaTheme="minorEastAsia" w:cs="Times New Roman"/>
          <w:szCs w:val="24"/>
          <w:lang w:eastAsia="en-US"/>
        </w:rPr>
        <w:t>2. Komisja liczy minimum 3 osoby.</w:t>
      </w:r>
    </w:p>
    <w:p w14:paraId="64CB14B8" w14:textId="77777777" w:rsidR="009E42A0" w:rsidRPr="00DA29BF" w:rsidRDefault="009E42A0" w:rsidP="009E42A0">
      <w:pPr>
        <w:spacing w:after="200" w:line="276" w:lineRule="auto"/>
        <w:rPr>
          <w:rFonts w:eastAsiaTheme="minorEastAsia" w:cs="Times New Roman"/>
          <w:szCs w:val="24"/>
          <w:lang w:eastAsia="en-US"/>
        </w:rPr>
      </w:pPr>
      <w:r w:rsidRPr="00DA29BF">
        <w:rPr>
          <w:rFonts w:eastAsiaTheme="minorEastAsia" w:cs="Times New Roman"/>
          <w:szCs w:val="24"/>
          <w:lang w:eastAsia="en-US"/>
        </w:rPr>
        <w:t>3. Sporządza protokół i ogłasza wyniki.</w:t>
      </w:r>
    </w:p>
    <w:p w14:paraId="75BBCDF8" w14:textId="340DE4A1" w:rsidR="00334B66" w:rsidRPr="00DA29BF" w:rsidRDefault="008D794D" w:rsidP="008C704D">
      <w:pPr>
        <w:pStyle w:val="Nagwek2"/>
        <w:spacing w:line="276" w:lineRule="auto"/>
      </w:pPr>
      <w:r w:rsidRPr="00DA29BF">
        <w:t>§8</w:t>
      </w:r>
      <w:r w:rsidR="0035644E" w:rsidRPr="00DA29BF">
        <w:t xml:space="preserve"> Postanowienia końcowe</w:t>
      </w:r>
    </w:p>
    <w:p w14:paraId="40D9A432" w14:textId="77777777" w:rsidR="00334B66" w:rsidRPr="00DA29BF" w:rsidRDefault="0035644E" w:rsidP="008C704D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Ogólny nadzór nad realizacją Projektu, a także rozstrzyganie spraw, które nie są uregulowane w niniejszym Regulaminie, pozostaje w gestii Koordynatora Projektu. Decyzje Koordynatora są ostateczne i nie przysługuje od nich odwołanie.</w:t>
      </w:r>
    </w:p>
    <w:p w14:paraId="787CEACD" w14:textId="77777777" w:rsidR="00334B66" w:rsidRPr="00DA29BF" w:rsidRDefault="0035644E" w:rsidP="008C704D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Realizator zastrzega sobie prawo do zmian niniejszego Regulaminu, wynikających w szczególności ze zmian zapisów prawa i uregulowań dotyczących Programu Erasmus+.</w:t>
      </w:r>
    </w:p>
    <w:p w14:paraId="6B48B61A" w14:textId="766887CB" w:rsidR="00334B66" w:rsidRPr="00DA29BF" w:rsidRDefault="0035644E" w:rsidP="008C704D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lastRenderedPageBreak/>
        <w:t>Wszelkie zmiany w niniejszym Regulaminie wymagają podania ich do publicznej wiadomości na minimum 5 dni przed ich wprowadzeniem. Stosowne informacje udostępnione zostaną w Biurze Projektu oraz na stronie internetowej</w:t>
      </w:r>
      <w:r w:rsidR="00930895" w:rsidRPr="00DA29BF">
        <w:rPr>
          <w:rFonts w:eastAsia="Times New Roman" w:cs="Times New Roman"/>
          <w:color w:val="000000"/>
          <w:szCs w:val="24"/>
        </w:rPr>
        <w:t>:</w:t>
      </w:r>
      <w:r w:rsidRPr="00DA29BF">
        <w:rPr>
          <w:rFonts w:eastAsia="Times New Roman" w:cs="Times New Roman"/>
          <w:color w:val="000000"/>
          <w:szCs w:val="24"/>
        </w:rPr>
        <w:t xml:space="preserve"> </w:t>
      </w:r>
      <w:r w:rsidR="00930895" w:rsidRPr="00DA29BF">
        <w:rPr>
          <w:rFonts w:eastAsia="Times New Roman" w:cs="Times New Roman"/>
          <w:szCs w:val="24"/>
        </w:rPr>
        <w:t>lms</w:t>
      </w:r>
      <w:r w:rsidR="00507A94" w:rsidRPr="00DA29BF">
        <w:rPr>
          <w:rFonts w:eastAsia="Times New Roman" w:cs="Times New Roman"/>
          <w:szCs w:val="24"/>
        </w:rPr>
        <w:t>.edu.pl</w:t>
      </w:r>
    </w:p>
    <w:p w14:paraId="5F7EF88F" w14:textId="232E7407" w:rsidR="00334B66" w:rsidRPr="00DA29BF" w:rsidRDefault="0035644E" w:rsidP="008C704D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DA29BF">
        <w:rPr>
          <w:rFonts w:eastAsia="Times New Roman" w:cs="Times New Roman"/>
          <w:color w:val="000000"/>
          <w:szCs w:val="24"/>
        </w:rPr>
        <w:t>Regulamin wchodzi w życie z dniem ogłoszenia i pu</w:t>
      </w:r>
      <w:r w:rsidR="00507A94" w:rsidRPr="00DA29BF">
        <w:rPr>
          <w:rFonts w:eastAsia="Times New Roman" w:cs="Times New Roman"/>
          <w:color w:val="000000"/>
          <w:szCs w:val="24"/>
        </w:rPr>
        <w:t>blikacji na stronie internetowej</w:t>
      </w:r>
      <w:r w:rsidR="00930895" w:rsidRPr="00DA29BF">
        <w:rPr>
          <w:rFonts w:eastAsia="Times New Roman" w:cs="Times New Roman"/>
          <w:color w:val="000000"/>
          <w:szCs w:val="24"/>
        </w:rPr>
        <w:t>:</w:t>
      </w:r>
      <w:r w:rsidR="00507A94" w:rsidRPr="00DA29BF">
        <w:rPr>
          <w:rFonts w:eastAsia="Times New Roman" w:cs="Times New Roman"/>
          <w:color w:val="000000"/>
          <w:szCs w:val="24"/>
        </w:rPr>
        <w:t xml:space="preserve"> </w:t>
      </w:r>
      <w:r w:rsidR="00930895" w:rsidRPr="00DA29BF">
        <w:rPr>
          <w:rFonts w:eastAsia="Times New Roman" w:cs="Times New Roman"/>
          <w:color w:val="000000"/>
          <w:szCs w:val="24"/>
        </w:rPr>
        <w:t>lms</w:t>
      </w:r>
      <w:r w:rsidR="00507A94" w:rsidRPr="00DA29BF">
        <w:rPr>
          <w:rFonts w:eastAsia="Times New Roman" w:cs="Times New Roman"/>
          <w:color w:val="000000"/>
          <w:szCs w:val="24"/>
        </w:rPr>
        <w:t>.edu.pl</w:t>
      </w:r>
    </w:p>
    <w:sectPr w:rsidR="00334B66" w:rsidRPr="00DA29BF" w:rsidSect="009308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27" w:right="1417" w:bottom="1417" w:left="1417" w:header="708" w:footer="708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5AA44D0" w16cex:dateUtc="2023-12-05T18:52:00Z"/>
  <w16cex:commentExtensible w16cex:durableId="03BAB7E2" w16cex:dateUtc="2023-12-07T09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F64C5" w14:textId="77777777" w:rsidR="00A94077" w:rsidRDefault="00A94077">
      <w:pPr>
        <w:spacing w:after="0" w:line="240" w:lineRule="auto"/>
        <w:ind w:hanging="2"/>
      </w:pPr>
      <w:r>
        <w:separator/>
      </w:r>
    </w:p>
  </w:endnote>
  <w:endnote w:type="continuationSeparator" w:id="0">
    <w:p w14:paraId="1BF12703" w14:textId="77777777" w:rsidR="00A94077" w:rsidRDefault="00A94077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undesSans Regular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B2991" w14:textId="77777777" w:rsidR="00527723" w:rsidRDefault="00527723">
    <w:pPr>
      <w:pStyle w:val="Stopka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7CDE8" w14:textId="77777777" w:rsidR="00527723" w:rsidRDefault="00527723">
    <w:pPr>
      <w:pStyle w:val="Stopka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F838A" w14:textId="77777777" w:rsidR="00527723" w:rsidRDefault="00527723">
    <w:pPr>
      <w:pStyle w:val="Stopka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91825" w14:textId="77777777" w:rsidR="00A94077" w:rsidRDefault="00A94077">
      <w:pPr>
        <w:spacing w:after="0" w:line="240" w:lineRule="auto"/>
        <w:ind w:hanging="2"/>
      </w:pPr>
      <w:r>
        <w:separator/>
      </w:r>
    </w:p>
  </w:footnote>
  <w:footnote w:type="continuationSeparator" w:id="0">
    <w:p w14:paraId="47FB57B1" w14:textId="77777777" w:rsidR="00A94077" w:rsidRDefault="00A94077">
      <w:pPr>
        <w:spacing w:after="0" w:line="240" w:lineRule="auto"/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B01A" w14:textId="77777777" w:rsidR="00527723" w:rsidRDefault="00527723">
    <w:pPr>
      <w:pStyle w:val="Nagwek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51D61" w14:textId="64E51AF0" w:rsidR="00334B66" w:rsidRDefault="00930895">
    <w:pPr>
      <w:ind w:hanging="2"/>
      <w:rPr>
        <w:color w:val="000000"/>
      </w:rPr>
    </w:pPr>
    <w:r>
      <w:rPr>
        <w:noProof/>
        <w:color w:val="000000"/>
      </w:rPr>
      <w:drawing>
        <wp:inline distT="0" distB="0" distL="0" distR="0" wp14:anchorId="0667DC63" wp14:editId="7DFCE88A">
          <wp:extent cx="5753100" cy="790575"/>
          <wp:effectExtent l="0" t="0" r="0" b="0"/>
          <wp:docPr id="27" name="Obraz 27" descr="logo fundusze europejskie, rzeczpospolita polska,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trojanowska\Desktop\FERS_RP_UE_RGB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3FE7A" w14:textId="77777777" w:rsidR="00527723" w:rsidRDefault="00527723">
    <w:pPr>
      <w:pStyle w:val="Nagwek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05BCA"/>
    <w:multiLevelType w:val="hybridMultilevel"/>
    <w:tmpl w:val="5C209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95EF0"/>
    <w:multiLevelType w:val="multilevel"/>
    <w:tmpl w:val="E048E92C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A8B2C3D"/>
    <w:multiLevelType w:val="multilevel"/>
    <w:tmpl w:val="D924EF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0BEF0F46"/>
    <w:multiLevelType w:val="multilevel"/>
    <w:tmpl w:val="433CAAE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0ECA0779"/>
    <w:multiLevelType w:val="multilevel"/>
    <w:tmpl w:val="FE7A36AA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1D41321"/>
    <w:multiLevelType w:val="multilevel"/>
    <w:tmpl w:val="6D38807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3FF48C5"/>
    <w:multiLevelType w:val="multilevel"/>
    <w:tmpl w:val="C554A2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155751E5"/>
    <w:multiLevelType w:val="multilevel"/>
    <w:tmpl w:val="14C048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18007C19"/>
    <w:multiLevelType w:val="multilevel"/>
    <w:tmpl w:val="6D38807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1F5778E4"/>
    <w:multiLevelType w:val="multilevel"/>
    <w:tmpl w:val="4CF0E67C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24AC1E8D"/>
    <w:multiLevelType w:val="multilevel"/>
    <w:tmpl w:val="936E705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1" w15:restartNumberingAfterBreak="0">
    <w:nsid w:val="25B70BFB"/>
    <w:multiLevelType w:val="multilevel"/>
    <w:tmpl w:val="AA1C621E"/>
    <w:lvl w:ilvl="0">
      <w:start w:val="1"/>
      <w:numFmt w:val="bullet"/>
      <w:pStyle w:val="Listapunktowana"/>
      <w:lvlText w:val="▪"/>
      <w:lvlJc w:val="left"/>
      <w:pPr>
        <w:ind w:left="223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95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67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39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11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83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55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27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99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27D83B90"/>
    <w:multiLevelType w:val="multilevel"/>
    <w:tmpl w:val="9F502604"/>
    <w:lvl w:ilvl="0">
      <w:start w:val="1"/>
      <w:numFmt w:val="bullet"/>
      <w:lvlText w:val="●"/>
      <w:lvlJc w:val="left"/>
      <w:pPr>
        <w:ind w:left="112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6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8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2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4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8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2EBA610C"/>
    <w:multiLevelType w:val="multilevel"/>
    <w:tmpl w:val="C554A2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313E5DDF"/>
    <w:multiLevelType w:val="multilevel"/>
    <w:tmpl w:val="2314FAE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31FB27D4"/>
    <w:multiLevelType w:val="multilevel"/>
    <w:tmpl w:val="467C762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33992F50"/>
    <w:multiLevelType w:val="multilevel"/>
    <w:tmpl w:val="6D38807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386368BC"/>
    <w:multiLevelType w:val="multilevel"/>
    <w:tmpl w:val="8B9A08CC"/>
    <w:lvl w:ilvl="0">
      <w:start w:val="1"/>
      <w:numFmt w:val="bullet"/>
      <w:lvlText w:val="−"/>
      <w:lvlJc w:val="left"/>
      <w:pPr>
        <w:ind w:left="151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5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7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1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3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7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3B074D46"/>
    <w:multiLevelType w:val="multilevel"/>
    <w:tmpl w:val="79DC86C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3CB950A5"/>
    <w:multiLevelType w:val="hybridMultilevel"/>
    <w:tmpl w:val="1B529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A7188"/>
    <w:multiLevelType w:val="multilevel"/>
    <w:tmpl w:val="A5DC6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3F56782B"/>
    <w:multiLevelType w:val="multilevel"/>
    <w:tmpl w:val="CA9201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vertAlign w:val="baseline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3FA84964"/>
    <w:multiLevelType w:val="multilevel"/>
    <w:tmpl w:val="A5DC6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42AB6E48"/>
    <w:multiLevelType w:val="multilevel"/>
    <w:tmpl w:val="6D38807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474861CD"/>
    <w:multiLevelType w:val="multilevel"/>
    <w:tmpl w:val="888E52D6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4B471EC7"/>
    <w:multiLevelType w:val="hybridMultilevel"/>
    <w:tmpl w:val="F4B8CC24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" w15:restartNumberingAfterBreak="0">
    <w:nsid w:val="526E01C8"/>
    <w:multiLevelType w:val="multilevel"/>
    <w:tmpl w:val="0868BC6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27" w15:restartNumberingAfterBreak="0">
    <w:nsid w:val="53912422"/>
    <w:multiLevelType w:val="multilevel"/>
    <w:tmpl w:val="D39CAEDE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585E4753"/>
    <w:multiLevelType w:val="multilevel"/>
    <w:tmpl w:val="E06660F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29" w15:restartNumberingAfterBreak="0">
    <w:nsid w:val="5B517B2D"/>
    <w:multiLevelType w:val="multilevel"/>
    <w:tmpl w:val="C554A2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 w15:restartNumberingAfterBreak="0">
    <w:nsid w:val="63AD371B"/>
    <w:multiLevelType w:val="multilevel"/>
    <w:tmpl w:val="A9943A0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1" w15:restartNumberingAfterBreak="0">
    <w:nsid w:val="64D750D3"/>
    <w:multiLevelType w:val="multilevel"/>
    <w:tmpl w:val="FB4665A6"/>
    <w:lvl w:ilvl="0">
      <w:start w:val="2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67491AEC"/>
    <w:multiLevelType w:val="multilevel"/>
    <w:tmpl w:val="1D6C322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3" w15:restartNumberingAfterBreak="0">
    <w:nsid w:val="68723709"/>
    <w:multiLevelType w:val="multilevel"/>
    <w:tmpl w:val="398C253E"/>
    <w:lvl w:ilvl="0">
      <w:start w:val="1"/>
      <w:numFmt w:val="bullet"/>
      <w:lvlText w:val="●"/>
      <w:lvlJc w:val="left"/>
      <w:pPr>
        <w:ind w:left="108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4" w15:restartNumberingAfterBreak="0">
    <w:nsid w:val="69D83FE2"/>
    <w:multiLevelType w:val="hybridMultilevel"/>
    <w:tmpl w:val="1E5E72C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5" w15:restartNumberingAfterBreak="0">
    <w:nsid w:val="6B961B1F"/>
    <w:multiLevelType w:val="multilevel"/>
    <w:tmpl w:val="7B281B6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6" w15:restartNumberingAfterBreak="0">
    <w:nsid w:val="6F3F1857"/>
    <w:multiLevelType w:val="multilevel"/>
    <w:tmpl w:val="026649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7" w15:restartNumberingAfterBreak="0">
    <w:nsid w:val="7016562C"/>
    <w:multiLevelType w:val="multilevel"/>
    <w:tmpl w:val="CA9201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vertAlign w:val="baseline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8" w15:restartNumberingAfterBreak="0">
    <w:nsid w:val="72FF0342"/>
    <w:multiLevelType w:val="multilevel"/>
    <w:tmpl w:val="386C157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9" w15:restartNumberingAfterBreak="0">
    <w:nsid w:val="74175954"/>
    <w:multiLevelType w:val="hybridMultilevel"/>
    <w:tmpl w:val="5120D164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0" w15:restartNumberingAfterBreak="0">
    <w:nsid w:val="746D574C"/>
    <w:multiLevelType w:val="multilevel"/>
    <w:tmpl w:val="6D38807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1" w15:restartNumberingAfterBreak="0">
    <w:nsid w:val="753C432D"/>
    <w:multiLevelType w:val="multilevel"/>
    <w:tmpl w:val="BE5E9D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55F1742"/>
    <w:multiLevelType w:val="multilevel"/>
    <w:tmpl w:val="CA9201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vertAlign w:val="baseline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3" w15:restartNumberingAfterBreak="0">
    <w:nsid w:val="7E7F1940"/>
    <w:multiLevelType w:val="multilevel"/>
    <w:tmpl w:val="A5DC6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4" w15:restartNumberingAfterBreak="0">
    <w:nsid w:val="7F4268F0"/>
    <w:multiLevelType w:val="multilevel"/>
    <w:tmpl w:val="3000C04A"/>
    <w:lvl w:ilvl="0">
      <w:start w:val="1"/>
      <w:numFmt w:val="decimal"/>
      <w:lvlText w:val="%1."/>
      <w:lvlJc w:val="left"/>
      <w:pPr>
        <w:ind w:left="799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871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943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015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1087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1159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231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1303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13756" w:hanging="180"/>
      </w:pPr>
      <w:rPr>
        <w:vertAlign w:val="baseline"/>
      </w:rPr>
    </w:lvl>
  </w:abstractNum>
  <w:num w:numId="1">
    <w:abstractNumId w:val="36"/>
  </w:num>
  <w:num w:numId="2">
    <w:abstractNumId w:val="11"/>
  </w:num>
  <w:num w:numId="3">
    <w:abstractNumId w:val="30"/>
  </w:num>
  <w:num w:numId="4">
    <w:abstractNumId w:val="26"/>
  </w:num>
  <w:num w:numId="5">
    <w:abstractNumId w:val="38"/>
  </w:num>
  <w:num w:numId="6">
    <w:abstractNumId w:val="10"/>
  </w:num>
  <w:num w:numId="7">
    <w:abstractNumId w:val="44"/>
  </w:num>
  <w:num w:numId="8">
    <w:abstractNumId w:val="1"/>
  </w:num>
  <w:num w:numId="9">
    <w:abstractNumId w:val="27"/>
  </w:num>
  <w:num w:numId="10">
    <w:abstractNumId w:val="18"/>
  </w:num>
  <w:num w:numId="11">
    <w:abstractNumId w:val="24"/>
  </w:num>
  <w:num w:numId="12">
    <w:abstractNumId w:val="31"/>
  </w:num>
  <w:num w:numId="13">
    <w:abstractNumId w:val="12"/>
  </w:num>
  <w:num w:numId="14">
    <w:abstractNumId w:val="9"/>
  </w:num>
  <w:num w:numId="15">
    <w:abstractNumId w:val="33"/>
  </w:num>
  <w:num w:numId="16">
    <w:abstractNumId w:val="14"/>
  </w:num>
  <w:num w:numId="17">
    <w:abstractNumId w:val="17"/>
  </w:num>
  <w:num w:numId="18">
    <w:abstractNumId w:val="2"/>
  </w:num>
  <w:num w:numId="19">
    <w:abstractNumId w:val="41"/>
  </w:num>
  <w:num w:numId="20">
    <w:abstractNumId w:val="28"/>
  </w:num>
  <w:num w:numId="21">
    <w:abstractNumId w:val="35"/>
  </w:num>
  <w:num w:numId="22">
    <w:abstractNumId w:val="32"/>
  </w:num>
  <w:num w:numId="23">
    <w:abstractNumId w:val="34"/>
  </w:num>
  <w:num w:numId="24">
    <w:abstractNumId w:val="22"/>
  </w:num>
  <w:num w:numId="25">
    <w:abstractNumId w:val="5"/>
  </w:num>
  <w:num w:numId="26">
    <w:abstractNumId w:val="15"/>
  </w:num>
  <w:num w:numId="27">
    <w:abstractNumId w:val="4"/>
  </w:num>
  <w:num w:numId="28">
    <w:abstractNumId w:val="3"/>
  </w:num>
  <w:num w:numId="29">
    <w:abstractNumId w:val="7"/>
  </w:num>
  <w:num w:numId="30">
    <w:abstractNumId w:val="20"/>
  </w:num>
  <w:num w:numId="31">
    <w:abstractNumId w:val="6"/>
  </w:num>
  <w:num w:numId="32">
    <w:abstractNumId w:val="43"/>
  </w:num>
  <w:num w:numId="33">
    <w:abstractNumId w:val="29"/>
  </w:num>
  <w:num w:numId="34">
    <w:abstractNumId w:val="13"/>
  </w:num>
  <w:num w:numId="35">
    <w:abstractNumId w:val="21"/>
  </w:num>
  <w:num w:numId="36">
    <w:abstractNumId w:val="40"/>
  </w:num>
  <w:num w:numId="37">
    <w:abstractNumId w:val="16"/>
  </w:num>
  <w:num w:numId="38">
    <w:abstractNumId w:val="8"/>
  </w:num>
  <w:num w:numId="39">
    <w:abstractNumId w:val="23"/>
  </w:num>
  <w:num w:numId="40">
    <w:abstractNumId w:val="42"/>
  </w:num>
  <w:num w:numId="41">
    <w:abstractNumId w:val="37"/>
  </w:num>
  <w:num w:numId="42">
    <w:abstractNumId w:val="19"/>
  </w:num>
  <w:num w:numId="43">
    <w:abstractNumId w:val="25"/>
  </w:num>
  <w:num w:numId="44">
    <w:abstractNumId w:val="39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B66"/>
    <w:rsid w:val="00014FE6"/>
    <w:rsid w:val="00025870"/>
    <w:rsid w:val="000613A4"/>
    <w:rsid w:val="00095027"/>
    <w:rsid w:val="000A0630"/>
    <w:rsid w:val="000E7B40"/>
    <w:rsid w:val="0012670C"/>
    <w:rsid w:val="002156E4"/>
    <w:rsid w:val="00267E82"/>
    <w:rsid w:val="00280779"/>
    <w:rsid w:val="002863F1"/>
    <w:rsid w:val="00334B66"/>
    <w:rsid w:val="00350EBE"/>
    <w:rsid w:val="0035644E"/>
    <w:rsid w:val="00365D7A"/>
    <w:rsid w:val="00371778"/>
    <w:rsid w:val="003B5E1C"/>
    <w:rsid w:val="003E16AD"/>
    <w:rsid w:val="003E7A2F"/>
    <w:rsid w:val="004004ED"/>
    <w:rsid w:val="004249BF"/>
    <w:rsid w:val="0048392E"/>
    <w:rsid w:val="004A251E"/>
    <w:rsid w:val="004E52BD"/>
    <w:rsid w:val="004F3CC1"/>
    <w:rsid w:val="00507A94"/>
    <w:rsid w:val="00525482"/>
    <w:rsid w:val="00527723"/>
    <w:rsid w:val="005379D4"/>
    <w:rsid w:val="00551A40"/>
    <w:rsid w:val="0063334E"/>
    <w:rsid w:val="00652993"/>
    <w:rsid w:val="00653567"/>
    <w:rsid w:val="00660D0D"/>
    <w:rsid w:val="00683FDA"/>
    <w:rsid w:val="00695A73"/>
    <w:rsid w:val="006A5D20"/>
    <w:rsid w:val="006F3776"/>
    <w:rsid w:val="007072BA"/>
    <w:rsid w:val="00707B55"/>
    <w:rsid w:val="00794CDD"/>
    <w:rsid w:val="007B3A4A"/>
    <w:rsid w:val="007C0DBF"/>
    <w:rsid w:val="007C5A6C"/>
    <w:rsid w:val="00803943"/>
    <w:rsid w:val="0083341A"/>
    <w:rsid w:val="00843542"/>
    <w:rsid w:val="00886637"/>
    <w:rsid w:val="008C704D"/>
    <w:rsid w:val="008D794D"/>
    <w:rsid w:val="009172E9"/>
    <w:rsid w:val="00930895"/>
    <w:rsid w:val="00943A35"/>
    <w:rsid w:val="009C17CE"/>
    <w:rsid w:val="009E34DB"/>
    <w:rsid w:val="009E42A0"/>
    <w:rsid w:val="00A07BCD"/>
    <w:rsid w:val="00A33082"/>
    <w:rsid w:val="00A75851"/>
    <w:rsid w:val="00A94077"/>
    <w:rsid w:val="00AA6C00"/>
    <w:rsid w:val="00B15F8C"/>
    <w:rsid w:val="00B72F4F"/>
    <w:rsid w:val="00BA29A0"/>
    <w:rsid w:val="00BB25A3"/>
    <w:rsid w:val="00C5587E"/>
    <w:rsid w:val="00CA290F"/>
    <w:rsid w:val="00CD6E71"/>
    <w:rsid w:val="00D81373"/>
    <w:rsid w:val="00D848FE"/>
    <w:rsid w:val="00D87536"/>
    <w:rsid w:val="00DA29BF"/>
    <w:rsid w:val="00DE29F8"/>
    <w:rsid w:val="00E159DC"/>
    <w:rsid w:val="00E4638F"/>
    <w:rsid w:val="00E66810"/>
    <w:rsid w:val="00EA6EDD"/>
    <w:rsid w:val="00F27928"/>
    <w:rsid w:val="00F819F0"/>
    <w:rsid w:val="00F96458"/>
    <w:rsid w:val="00FC4B80"/>
    <w:rsid w:val="00FD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0D3B1"/>
  <w15:docId w15:val="{1B4643C4-F4AD-4692-B42B-95126290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34DB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uiPriority w:val="9"/>
    <w:qFormat/>
    <w:rsid w:val="00930895"/>
    <w:pPr>
      <w:pBdr>
        <w:top w:val="nil"/>
        <w:left w:val="nil"/>
        <w:bottom w:val="nil"/>
        <w:right w:val="nil"/>
        <w:between w:val="nil"/>
      </w:pBdr>
      <w:spacing w:after="480" w:line="240" w:lineRule="auto"/>
      <w:jc w:val="center"/>
      <w:outlineLvl w:val="0"/>
    </w:pPr>
    <w:rPr>
      <w:rFonts w:eastAsia="Times New Roman" w:cs="Times New Roman"/>
      <w:b/>
      <w:szCs w:val="24"/>
    </w:rPr>
  </w:style>
  <w:style w:type="paragraph" w:styleId="Nagwek2">
    <w:name w:val="heading 2"/>
    <w:basedOn w:val="Normalny"/>
    <w:next w:val="Normalny"/>
    <w:uiPriority w:val="9"/>
    <w:unhideWhenUsed/>
    <w:qFormat/>
    <w:rsid w:val="00930895"/>
    <w:pPr>
      <w:pBdr>
        <w:top w:val="nil"/>
        <w:left w:val="nil"/>
        <w:bottom w:val="nil"/>
        <w:right w:val="nil"/>
        <w:between w:val="nil"/>
      </w:pBdr>
      <w:spacing w:before="240" w:after="240" w:line="240" w:lineRule="auto"/>
      <w:jc w:val="center"/>
      <w:outlineLvl w:val="1"/>
    </w:pPr>
    <w:rPr>
      <w:rFonts w:eastAsia="Times New Roman" w:cs="Times New Roman"/>
      <w:b/>
      <w:color w:val="000000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Nagwek">
    <w:name w:val="header"/>
    <w:basedOn w:val="Normalny"/>
    <w:pPr>
      <w:spacing w:after="0" w:line="240" w:lineRule="auto"/>
    </w:pPr>
  </w:style>
  <w:style w:type="character" w:customStyle="1" w:styleId="NagwekZnak">
    <w:name w:val="Nagłówek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spacing w:after="0" w:line="240" w:lineRule="auto"/>
    </w:pPr>
  </w:style>
  <w:style w:type="character" w:customStyle="1" w:styleId="StopkaZnak">
    <w:name w:val="Stopk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Listapunktowana">
    <w:name w:val="List Bullet"/>
    <w:basedOn w:val="Normalny"/>
    <w:pPr>
      <w:numPr>
        <w:numId w:val="2"/>
      </w:numPr>
      <w:ind w:left="-1" w:hanging="1"/>
      <w:contextualSpacing/>
    </w:pPr>
    <w:rPr>
      <w:rFonts w:ascii="BundesSans Regular" w:eastAsia="Times New Roman" w:hAnsi="BundesSans Regular"/>
      <w:sz w:val="20"/>
      <w:lang w:val="de-DE" w:eastAsia="de-DE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Akapitzlist">
    <w:name w:val="List Paragraph"/>
    <w:basedOn w:val="Normalny"/>
    <w:uiPriority w:val="34"/>
    <w:pPr>
      <w:ind w:left="720"/>
      <w:contextualSpacing/>
    </w:p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Odwoaniedokomentarza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pPr>
      <w:spacing w:line="240" w:lineRule="auto"/>
    </w:pPr>
    <w:rPr>
      <w:szCs w:val="24"/>
    </w:rPr>
  </w:style>
  <w:style w:type="character" w:customStyle="1" w:styleId="TekstkomentarzaZnak">
    <w:name w:val="Tekst komentarz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rPr>
      <w:b/>
      <w:bCs/>
      <w:sz w:val="20"/>
      <w:szCs w:val="20"/>
    </w:rPr>
  </w:style>
  <w:style w:type="character" w:customStyle="1" w:styleId="TematkomentarzaZnak">
    <w:name w:val="Temat komentarza Znak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NormalnyWeb">
    <w:name w:val="Normal (Web)"/>
    <w:basedOn w:val="Normalny"/>
    <w:uiPriority w:val="99"/>
    <w:rPr>
      <w:rFonts w:cs="Times New Roman"/>
      <w:szCs w:val="24"/>
    </w:rPr>
  </w:style>
  <w:style w:type="character" w:customStyle="1" w:styleId="Nierozpoznanawzmianka1">
    <w:name w:val="Nierozpoznana wzmianka1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etap">
    <w:name w:val="etap"/>
    <w:basedOn w:val="Normalny"/>
    <w:link w:val="etapZnak"/>
    <w:qFormat/>
    <w:rsid w:val="00DE29F8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eastAsia="Times New Roman" w:cs="Times New Roman"/>
      <w:b/>
      <w:i/>
      <w:color w:val="000000"/>
      <w:szCs w:val="24"/>
    </w:rPr>
  </w:style>
  <w:style w:type="character" w:customStyle="1" w:styleId="etapZnak">
    <w:name w:val="etap Znak"/>
    <w:basedOn w:val="Domylnaczcionkaakapitu"/>
    <w:link w:val="etap"/>
    <w:rsid w:val="00DE29F8"/>
    <w:rPr>
      <w:rFonts w:ascii="Times New Roman" w:eastAsia="Times New Roman" w:hAnsi="Times New Roman" w:cs="Times New Roman"/>
      <w:b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3122C47951FE43A3BF9FDBC7A3A622" ma:contentTypeVersion="13" ma:contentTypeDescription="Utwórz nowy dokument." ma:contentTypeScope="" ma:versionID="d9b3c57c8d18b990d69ecdb24d1bf692">
  <xsd:schema xmlns:xsd="http://www.w3.org/2001/XMLSchema" xmlns:xs="http://www.w3.org/2001/XMLSchema" xmlns:p="http://schemas.microsoft.com/office/2006/metadata/properties" xmlns:ns1="http://schemas.microsoft.com/sharepoint/v3" xmlns:ns3="c65083b1-9cbc-4b6d-8dc3-0ae5ab718590" xmlns:ns4="246bcf51-598a-4d7d-827c-b5df9ec4b6a9" targetNamespace="http://schemas.microsoft.com/office/2006/metadata/properties" ma:root="true" ma:fieldsID="2b2ace2ffb2ade23e8c44a634437ba64" ns1:_="" ns3:_="" ns4:_="">
    <xsd:import namespace="http://schemas.microsoft.com/sharepoint/v3"/>
    <xsd:import namespace="c65083b1-9cbc-4b6d-8dc3-0ae5ab718590"/>
    <xsd:import namespace="246bcf51-598a-4d7d-827c-b5df9ec4b6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083b1-9cbc-4b6d-8dc3-0ae5ab718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bcf51-598a-4d7d-827c-b5df9ec4b6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4Pay8sIgoEXxwpncCl13XYHnNA==">CgMxLjA4AHIhMVFPdTF2Q0VRM2paZkN3cHA0R0hyWjNyODZqbDdVQVlN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c65083b1-9cbc-4b6d-8dc3-0ae5ab718590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49502-B206-4226-A87C-B3A125F6F8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05A63F-7912-4594-B0BC-85CF9579F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5083b1-9cbc-4b6d-8dc3-0ae5ab718590"/>
    <ds:schemaRef ds:uri="246bcf51-598a-4d7d-827c-b5df9ec4b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5CB5CFCB-4A2D-4168-8F96-A25B758919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65083b1-9cbc-4b6d-8dc3-0ae5ab718590"/>
  </ds:schemaRefs>
</ds:datastoreItem>
</file>

<file path=customXml/itemProps5.xml><?xml version="1.0" encoding="utf-8"?>
<ds:datastoreItem xmlns:ds="http://schemas.openxmlformats.org/officeDocument/2006/customXml" ds:itemID="{0B2B04B8-BBC8-4273-ABCD-6F6B93AF0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1987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 I UCZESTNICTWA W PROJEKCIE</vt:lpstr>
    </vt:vector>
  </TitlesOfParts>
  <Company/>
  <LinksUpToDate>false</LinksUpToDate>
  <CharactersWithSpaces>13885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 I UCZESTNICTWA W PROJEKCIE</dc:title>
  <dc:creator>mtrojanowska</dc:creator>
  <cp:lastModifiedBy>Nauczyciel</cp:lastModifiedBy>
  <cp:revision>5</cp:revision>
  <dcterms:created xsi:type="dcterms:W3CDTF">2025-12-08T09:01:00Z</dcterms:created>
  <dcterms:modified xsi:type="dcterms:W3CDTF">2025-12-10T10:36:00Z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0x010100A63122C47951FE43A3BF9FDBC7A3A622</vt:lpwstr>
  </property>
</Properties>
</file>